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55B6" w14:textId="77777777" w:rsidR="00DF6813" w:rsidRPr="00DF6813" w:rsidRDefault="00DF6813">
      <w:pPr>
        <w:rPr>
          <w:rFonts w:ascii="Arial" w:hAnsi="Arial" w:cs="Arial"/>
          <w:noProof/>
          <w:highlight w:val="yellow"/>
        </w:rPr>
      </w:pPr>
    </w:p>
    <w:p w14:paraId="56806185" w14:textId="77777777" w:rsidR="00DF6813" w:rsidRPr="00DF6813" w:rsidRDefault="00DF6813" w:rsidP="00DF6813">
      <w:pPr>
        <w:rPr>
          <w:rFonts w:ascii="Times New Roman" w:hAnsi="Times New Roman" w:cs="Times New Roman"/>
          <w:highlight w:val="yellow"/>
        </w:rPr>
        <w:sectPr w:rsidR="00DF6813" w:rsidRPr="00DF6813" w:rsidSect="000F53CB">
          <w:pgSz w:w="12240" w:h="15840"/>
          <w:pgMar w:top="1440" w:right="1080" w:bottom="1170" w:left="1080" w:header="720" w:footer="720" w:gutter="0"/>
          <w:cols w:num="2" w:space="720"/>
          <w:titlePg/>
          <w:docGrid w:linePitch="360"/>
        </w:sectPr>
      </w:pPr>
    </w:p>
    <w:p w14:paraId="00F188BD" w14:textId="7E3F1E75" w:rsidR="00DF6813" w:rsidRPr="00DF6813" w:rsidRDefault="00DF6813" w:rsidP="00DF6813">
      <w:pPr>
        <w:rPr>
          <w:rFonts w:ascii="Arial" w:hAnsi="Arial" w:cs="Arial"/>
          <w:highlight w:val="yellow"/>
        </w:rPr>
      </w:pPr>
      <w:r w:rsidRPr="00DF6813">
        <w:rPr>
          <w:rFonts w:ascii="Arial" w:hAnsi="Arial" w:cs="Arial"/>
          <w:highlight w:val="yellow"/>
        </w:rPr>
        <w:t xml:space="preserve">Replace all highlighted text, sign, save, and submit to the legislative portal at </w:t>
      </w:r>
      <w:hyperlink r:id="rId8" w:history="1">
        <w:r w:rsidRPr="00DF6813">
          <w:rPr>
            <w:rStyle w:val="Hyperlink"/>
            <w:rFonts w:ascii="Arial" w:hAnsi="Arial" w:cs="Arial"/>
            <w:highlight w:val="yellow"/>
          </w:rPr>
          <w:t>https://calegislation.lc.ca.gov/Advocates/</w:t>
        </w:r>
      </w:hyperlink>
      <w:r w:rsidRPr="00DF6813">
        <w:rPr>
          <w:rStyle w:val="Hyperlink"/>
          <w:rFonts w:ascii="Arial" w:hAnsi="Arial" w:cs="Arial"/>
          <w:highlight w:val="yellow"/>
        </w:rPr>
        <w:t xml:space="preserve"> </w:t>
      </w:r>
    </w:p>
    <w:p w14:paraId="13C70A79" w14:textId="77777777" w:rsidR="00DF6813" w:rsidRPr="00DF6813" w:rsidRDefault="00DF6813">
      <w:pPr>
        <w:rPr>
          <w:rFonts w:ascii="Arial" w:hAnsi="Arial" w:cs="Arial"/>
          <w:noProof/>
          <w:highlight w:val="yellow"/>
        </w:rPr>
      </w:pPr>
    </w:p>
    <w:p w14:paraId="06A60C34" w14:textId="422B1357" w:rsidR="007A456A" w:rsidRPr="00DF6813" w:rsidRDefault="00D0547B">
      <w:pPr>
        <w:rPr>
          <w:rFonts w:ascii="Arial" w:hAnsi="Arial" w:cs="Arial"/>
          <w:noProof/>
        </w:rPr>
      </w:pPr>
      <w:r w:rsidRPr="00DF6813">
        <w:rPr>
          <w:rFonts w:ascii="Arial" w:hAnsi="Arial" w:cs="Arial"/>
          <w:noProof/>
          <w:highlight w:val="yellow"/>
        </w:rPr>
        <w:t xml:space="preserve">Insert Organizational </w:t>
      </w:r>
      <w:r w:rsidR="00DF6813" w:rsidRPr="00DF6813">
        <w:rPr>
          <w:rFonts w:ascii="Arial" w:hAnsi="Arial" w:cs="Arial"/>
          <w:noProof/>
          <w:highlight w:val="yellow"/>
        </w:rPr>
        <w:t>Letterhead</w:t>
      </w:r>
      <w:r w:rsidRPr="00DF6813">
        <w:rPr>
          <w:rFonts w:ascii="Arial" w:hAnsi="Arial" w:cs="Arial"/>
          <w:noProof/>
        </w:rPr>
        <w:t xml:space="preserve"> </w:t>
      </w:r>
    </w:p>
    <w:p w14:paraId="627C0FA4" w14:textId="77777777" w:rsidR="00DF6813" w:rsidRPr="00DF6813" w:rsidRDefault="00DF6813">
      <w:pPr>
        <w:rPr>
          <w:rFonts w:ascii="Arial" w:hAnsi="Arial" w:cs="Arial"/>
        </w:rPr>
      </w:pPr>
    </w:p>
    <w:p w14:paraId="640C2D19" w14:textId="77777777" w:rsidR="00DF6813" w:rsidRPr="00DF6813" w:rsidRDefault="00DF6813" w:rsidP="000F53CB">
      <w:pPr>
        <w:jc w:val="both"/>
        <w:rPr>
          <w:rFonts w:ascii="Arial" w:hAnsi="Arial" w:cs="Arial"/>
        </w:rPr>
        <w:sectPr w:rsidR="00DF6813" w:rsidRPr="00DF6813" w:rsidSect="00DF6813">
          <w:type w:val="continuous"/>
          <w:pgSz w:w="12240" w:h="15840"/>
          <w:pgMar w:top="1440" w:right="1080" w:bottom="1170" w:left="1080" w:header="720" w:footer="720" w:gutter="0"/>
          <w:cols w:space="720"/>
          <w:titlePg/>
          <w:docGrid w:linePitch="360"/>
        </w:sectPr>
      </w:pPr>
    </w:p>
    <w:p w14:paraId="5A7FDD7C" w14:textId="1629FE44" w:rsidR="000F53CB" w:rsidRPr="00DF6813" w:rsidRDefault="000F53CB" w:rsidP="000F53CB">
      <w:pPr>
        <w:jc w:val="both"/>
        <w:rPr>
          <w:rFonts w:ascii="Arial" w:hAnsi="Arial" w:cs="Arial"/>
        </w:rPr>
      </w:pPr>
    </w:p>
    <w:p w14:paraId="3AF3C1E8" w14:textId="77777777" w:rsidR="000F53CB" w:rsidRPr="00DF6813" w:rsidRDefault="000F53CB" w:rsidP="000F53CB">
      <w:pPr>
        <w:rPr>
          <w:rFonts w:ascii="Arial" w:hAnsi="Arial" w:cs="Arial"/>
        </w:rPr>
        <w:sectPr w:rsidR="000F53CB" w:rsidRPr="00DF6813" w:rsidSect="00DF6813">
          <w:type w:val="continuous"/>
          <w:pgSz w:w="12240" w:h="15840"/>
          <w:pgMar w:top="1440" w:right="1080" w:bottom="1170" w:left="1080" w:header="720" w:footer="720" w:gutter="0"/>
          <w:cols w:num="2" w:space="720"/>
          <w:titlePg/>
          <w:docGrid w:linePitch="360"/>
        </w:sectPr>
      </w:pPr>
    </w:p>
    <w:p w14:paraId="38F91378" w14:textId="77777777" w:rsidR="000F53CB" w:rsidRPr="00DF6813" w:rsidRDefault="000F53CB" w:rsidP="000F53CB">
      <w:pPr>
        <w:rPr>
          <w:rFonts w:ascii="Arial" w:hAnsi="Arial" w:cs="Arial"/>
        </w:rPr>
      </w:pPr>
    </w:p>
    <w:p w14:paraId="74B343DA" w14:textId="73486E72" w:rsidR="000F53CB" w:rsidRPr="00DF6813" w:rsidRDefault="000F53CB" w:rsidP="000F53CB">
      <w:pPr>
        <w:rPr>
          <w:rFonts w:ascii="Arial" w:hAnsi="Arial" w:cs="Arial"/>
        </w:rPr>
      </w:pPr>
      <w:r w:rsidRPr="00DF6813">
        <w:rPr>
          <w:rFonts w:ascii="Arial" w:hAnsi="Arial" w:cs="Arial"/>
        </w:rPr>
        <w:fldChar w:fldCharType="begin"/>
      </w:r>
      <w:r w:rsidRPr="00DF6813">
        <w:rPr>
          <w:rFonts w:ascii="Arial" w:hAnsi="Arial" w:cs="Arial"/>
        </w:rPr>
        <w:instrText xml:space="preserve"> DATE \@ "MMMM d, yyyy" </w:instrText>
      </w:r>
      <w:r w:rsidRPr="00DF6813">
        <w:rPr>
          <w:rFonts w:ascii="Arial" w:hAnsi="Arial" w:cs="Arial"/>
        </w:rPr>
        <w:fldChar w:fldCharType="separate"/>
      </w:r>
      <w:r w:rsidR="0060641B">
        <w:rPr>
          <w:rFonts w:ascii="Arial" w:hAnsi="Arial" w:cs="Arial"/>
          <w:noProof/>
        </w:rPr>
        <w:t>January 25, 2021</w:t>
      </w:r>
      <w:r w:rsidRPr="00DF6813">
        <w:rPr>
          <w:rFonts w:ascii="Arial" w:hAnsi="Arial" w:cs="Arial"/>
        </w:rPr>
        <w:fldChar w:fldCharType="end"/>
      </w:r>
    </w:p>
    <w:p w14:paraId="4991F2DE" w14:textId="77777777" w:rsidR="000F53CB" w:rsidRPr="00DF6813" w:rsidRDefault="000F53CB" w:rsidP="000F53CB">
      <w:pPr>
        <w:rPr>
          <w:rFonts w:ascii="Arial" w:hAnsi="Arial" w:cs="Arial"/>
        </w:rPr>
        <w:sectPr w:rsidR="000F53CB" w:rsidRPr="00DF6813" w:rsidSect="000F53CB">
          <w:type w:val="continuous"/>
          <w:pgSz w:w="12240" w:h="15840"/>
          <w:pgMar w:top="1440" w:right="1080" w:bottom="1170" w:left="1080" w:header="720" w:footer="720" w:gutter="0"/>
          <w:cols w:space="720"/>
          <w:titlePg/>
          <w:docGrid w:linePitch="360"/>
        </w:sectPr>
      </w:pPr>
    </w:p>
    <w:p w14:paraId="34C25D77" w14:textId="3462B3A1" w:rsidR="000F53CB" w:rsidRPr="00DF6813" w:rsidRDefault="000F53CB" w:rsidP="000F53CB">
      <w:pPr>
        <w:rPr>
          <w:rFonts w:ascii="Arial" w:hAnsi="Arial" w:cs="Arial"/>
        </w:rPr>
      </w:pPr>
    </w:p>
    <w:p w14:paraId="53FC22A0" w14:textId="1C3EEACC" w:rsidR="000F53CB" w:rsidRPr="00DF6813" w:rsidRDefault="000F53CB" w:rsidP="000F53CB">
      <w:pPr>
        <w:rPr>
          <w:rFonts w:ascii="Arial" w:hAnsi="Arial" w:cs="Arial"/>
        </w:rPr>
      </w:pPr>
      <w:r w:rsidRPr="00DF6813">
        <w:rPr>
          <w:rFonts w:ascii="Arial" w:hAnsi="Arial" w:cs="Arial"/>
        </w:rPr>
        <w:t>The Honorable Autumn Burke</w:t>
      </w:r>
    </w:p>
    <w:p w14:paraId="0AC93F33" w14:textId="77777777" w:rsidR="000F53CB" w:rsidRPr="00DF6813" w:rsidRDefault="000F53CB" w:rsidP="000F53CB">
      <w:pPr>
        <w:jc w:val="both"/>
        <w:rPr>
          <w:rFonts w:ascii="Arial" w:hAnsi="Arial" w:cs="Arial"/>
        </w:rPr>
      </w:pPr>
      <w:r w:rsidRPr="00DF6813">
        <w:rPr>
          <w:rFonts w:ascii="Arial" w:hAnsi="Arial" w:cs="Arial"/>
        </w:rPr>
        <w:t>Chair of the Assembly Revenue</w:t>
      </w:r>
    </w:p>
    <w:p w14:paraId="658A50A8" w14:textId="77777777" w:rsidR="000F53CB" w:rsidRPr="00DF6813" w:rsidRDefault="000F53CB" w:rsidP="000F53CB">
      <w:pPr>
        <w:jc w:val="both"/>
        <w:rPr>
          <w:rFonts w:ascii="Arial" w:hAnsi="Arial" w:cs="Arial"/>
        </w:rPr>
      </w:pPr>
      <w:proofErr w:type="gramStart"/>
      <w:r w:rsidRPr="00DF6813">
        <w:rPr>
          <w:rFonts w:ascii="Arial" w:hAnsi="Arial" w:cs="Arial"/>
        </w:rPr>
        <w:t>and</w:t>
      </w:r>
      <w:proofErr w:type="gramEnd"/>
      <w:r w:rsidRPr="00DF6813">
        <w:rPr>
          <w:rFonts w:ascii="Arial" w:hAnsi="Arial" w:cs="Arial"/>
        </w:rPr>
        <w:t xml:space="preserve"> Finance Committee</w:t>
      </w:r>
    </w:p>
    <w:p w14:paraId="064521AA" w14:textId="77777777" w:rsidR="000F53CB" w:rsidRPr="00DF6813" w:rsidRDefault="000F53CB" w:rsidP="000F53CB">
      <w:pPr>
        <w:jc w:val="both"/>
        <w:rPr>
          <w:rFonts w:ascii="Arial" w:hAnsi="Arial" w:cs="Arial"/>
          <w:shd w:val="clear" w:color="auto" w:fill="FFFFFF"/>
        </w:rPr>
      </w:pPr>
      <w:r w:rsidRPr="00DF6813">
        <w:rPr>
          <w:rFonts w:ascii="Arial" w:hAnsi="Arial" w:cs="Arial"/>
          <w:shd w:val="clear" w:color="auto" w:fill="FFFFFF"/>
        </w:rPr>
        <w:t>1020 N Street, Room 167A</w:t>
      </w:r>
    </w:p>
    <w:p w14:paraId="25292810" w14:textId="1F887167" w:rsidR="000F53CB" w:rsidRPr="00DF6813" w:rsidRDefault="000F53CB" w:rsidP="000F53CB">
      <w:pPr>
        <w:jc w:val="both"/>
        <w:rPr>
          <w:rFonts w:ascii="Arial" w:hAnsi="Arial" w:cs="Arial"/>
        </w:rPr>
      </w:pPr>
      <w:r w:rsidRPr="00DF6813">
        <w:rPr>
          <w:rFonts w:ascii="Arial" w:hAnsi="Arial" w:cs="Arial"/>
        </w:rPr>
        <w:t>Sacramento, CA 95814</w:t>
      </w:r>
    </w:p>
    <w:p w14:paraId="507347B8" w14:textId="77777777" w:rsidR="000F53CB" w:rsidRPr="00DF6813" w:rsidRDefault="000F53CB" w:rsidP="000F53CB">
      <w:pPr>
        <w:jc w:val="both"/>
        <w:rPr>
          <w:rFonts w:ascii="Arial" w:hAnsi="Arial" w:cs="Arial"/>
        </w:rPr>
      </w:pPr>
    </w:p>
    <w:p w14:paraId="36F2B538" w14:textId="77777777" w:rsidR="000F53CB" w:rsidRPr="00DF6813" w:rsidRDefault="000F53CB" w:rsidP="000F53CB">
      <w:pPr>
        <w:jc w:val="both"/>
        <w:rPr>
          <w:rFonts w:ascii="Arial" w:hAnsi="Arial" w:cs="Arial"/>
        </w:rPr>
      </w:pPr>
      <w:r w:rsidRPr="00DF6813">
        <w:rPr>
          <w:rFonts w:ascii="Arial" w:hAnsi="Arial" w:cs="Arial"/>
        </w:rPr>
        <w:t>The Honorable David Chiu</w:t>
      </w:r>
    </w:p>
    <w:p w14:paraId="181F0328" w14:textId="77777777" w:rsidR="000F53CB" w:rsidRPr="00DF6813" w:rsidRDefault="000F53CB" w:rsidP="000F53CB">
      <w:pPr>
        <w:jc w:val="both"/>
        <w:rPr>
          <w:rFonts w:ascii="Arial" w:hAnsi="Arial" w:cs="Arial"/>
        </w:rPr>
      </w:pPr>
      <w:r w:rsidRPr="00DF6813">
        <w:rPr>
          <w:rFonts w:ascii="Arial" w:hAnsi="Arial" w:cs="Arial"/>
        </w:rPr>
        <w:t xml:space="preserve">Chair of the Assembly Housing </w:t>
      </w:r>
    </w:p>
    <w:p w14:paraId="78C8D8E3" w14:textId="77777777" w:rsidR="000F53CB" w:rsidRPr="00DF6813" w:rsidRDefault="000F53CB" w:rsidP="000F53CB">
      <w:pPr>
        <w:jc w:val="both"/>
        <w:rPr>
          <w:rFonts w:ascii="Arial" w:hAnsi="Arial" w:cs="Arial"/>
        </w:rPr>
      </w:pPr>
      <w:proofErr w:type="gramStart"/>
      <w:r w:rsidRPr="00DF6813">
        <w:rPr>
          <w:rFonts w:ascii="Arial" w:hAnsi="Arial" w:cs="Arial"/>
        </w:rPr>
        <w:t>and</w:t>
      </w:r>
      <w:proofErr w:type="gramEnd"/>
      <w:r w:rsidRPr="00DF6813">
        <w:rPr>
          <w:rFonts w:ascii="Arial" w:hAnsi="Arial" w:cs="Arial"/>
        </w:rPr>
        <w:t xml:space="preserve"> Community Development Committee</w:t>
      </w:r>
    </w:p>
    <w:p w14:paraId="4C3587FB" w14:textId="77777777" w:rsidR="000F53CB" w:rsidRPr="00DF6813" w:rsidRDefault="000F53CB" w:rsidP="000F53CB">
      <w:pPr>
        <w:jc w:val="both"/>
        <w:rPr>
          <w:rFonts w:ascii="Arial" w:hAnsi="Arial" w:cs="Arial"/>
        </w:rPr>
      </w:pPr>
      <w:r w:rsidRPr="00DF6813">
        <w:rPr>
          <w:rFonts w:ascii="Arial" w:hAnsi="Arial" w:cs="Arial"/>
        </w:rPr>
        <w:t>1020 N Street, Room 156</w:t>
      </w:r>
    </w:p>
    <w:p w14:paraId="7E854CB1" w14:textId="77777777" w:rsidR="000F53CB" w:rsidRPr="00DF6813" w:rsidRDefault="000F53CB" w:rsidP="000F53CB">
      <w:pPr>
        <w:jc w:val="both"/>
        <w:rPr>
          <w:rFonts w:ascii="Arial" w:hAnsi="Arial" w:cs="Arial"/>
        </w:rPr>
      </w:pPr>
      <w:r w:rsidRPr="00DF6813">
        <w:rPr>
          <w:rFonts w:ascii="Arial" w:hAnsi="Arial" w:cs="Arial"/>
        </w:rPr>
        <w:t>Sacramento, CA 95814</w:t>
      </w:r>
    </w:p>
    <w:p w14:paraId="7CCACC1B" w14:textId="77777777" w:rsidR="000F53CB" w:rsidRPr="00DF6813" w:rsidRDefault="000F53CB" w:rsidP="000F53CB">
      <w:pPr>
        <w:jc w:val="both"/>
        <w:rPr>
          <w:rFonts w:ascii="Arial" w:hAnsi="Arial" w:cs="Arial"/>
        </w:rPr>
        <w:sectPr w:rsidR="000F53CB" w:rsidRPr="00DF6813" w:rsidSect="000F53CB">
          <w:type w:val="continuous"/>
          <w:pgSz w:w="12240" w:h="15840"/>
          <w:pgMar w:top="1440" w:right="1080" w:bottom="1170" w:left="1080" w:header="720" w:footer="720" w:gutter="0"/>
          <w:cols w:num="2" w:space="720"/>
          <w:titlePg/>
          <w:docGrid w:linePitch="360"/>
        </w:sectPr>
      </w:pPr>
    </w:p>
    <w:p w14:paraId="47F9B9A5" w14:textId="4A5A1455" w:rsidR="000F53CB" w:rsidRPr="00DF6813" w:rsidRDefault="000F53CB" w:rsidP="000F53CB">
      <w:pPr>
        <w:jc w:val="both"/>
        <w:rPr>
          <w:rFonts w:ascii="Arial" w:hAnsi="Arial" w:cs="Arial"/>
        </w:rPr>
      </w:pPr>
    </w:p>
    <w:p w14:paraId="301F6557" w14:textId="7F1EFE25" w:rsidR="000F53CB" w:rsidRPr="00DF6813" w:rsidRDefault="000F53CB" w:rsidP="000F53CB">
      <w:pPr>
        <w:jc w:val="both"/>
        <w:rPr>
          <w:rFonts w:ascii="Arial" w:hAnsi="Arial" w:cs="Arial"/>
          <w:b/>
        </w:rPr>
      </w:pPr>
      <w:r w:rsidRPr="00DF6813">
        <w:rPr>
          <w:rFonts w:ascii="Arial" w:hAnsi="Arial" w:cs="Arial"/>
          <w:b/>
        </w:rPr>
        <w:t>RE: AB 71 (Rivas/Chiu/Bloom/Wicks) Statewide Homelessness Solutions Program – SUPPORT</w:t>
      </w:r>
    </w:p>
    <w:p w14:paraId="6308C6ED" w14:textId="77777777" w:rsidR="000F53CB" w:rsidRPr="00DF6813" w:rsidRDefault="000F53CB" w:rsidP="000F53CB">
      <w:pPr>
        <w:jc w:val="both"/>
        <w:rPr>
          <w:rFonts w:ascii="Arial" w:hAnsi="Arial" w:cs="Arial"/>
          <w:b/>
        </w:rPr>
      </w:pPr>
    </w:p>
    <w:p w14:paraId="3F7F8C6D" w14:textId="77777777" w:rsidR="000F53CB" w:rsidRPr="00DF6813" w:rsidRDefault="000F53CB" w:rsidP="000F53CB">
      <w:pPr>
        <w:jc w:val="both"/>
        <w:rPr>
          <w:rFonts w:ascii="Arial" w:hAnsi="Arial" w:cs="Arial"/>
        </w:rPr>
      </w:pPr>
      <w:r w:rsidRPr="00DF6813">
        <w:rPr>
          <w:rFonts w:ascii="Arial" w:hAnsi="Arial" w:cs="Arial"/>
        </w:rPr>
        <w:t xml:space="preserve">Dear </w:t>
      </w:r>
      <w:proofErr w:type="spellStart"/>
      <w:r w:rsidRPr="00DF6813">
        <w:rPr>
          <w:rFonts w:ascii="Arial" w:hAnsi="Arial" w:cs="Arial"/>
        </w:rPr>
        <w:t>Assemblymembers</w:t>
      </w:r>
      <w:proofErr w:type="spellEnd"/>
      <w:r w:rsidRPr="00DF6813">
        <w:rPr>
          <w:rFonts w:ascii="Arial" w:hAnsi="Arial" w:cs="Arial"/>
        </w:rPr>
        <w:t xml:space="preserve"> Burke and Chiu:</w:t>
      </w:r>
    </w:p>
    <w:p w14:paraId="244DD210" w14:textId="77777777" w:rsidR="000F53CB" w:rsidRPr="00DF6813" w:rsidRDefault="000F53CB" w:rsidP="000F53CB">
      <w:pPr>
        <w:jc w:val="both"/>
        <w:rPr>
          <w:rFonts w:ascii="Arial" w:hAnsi="Arial" w:cs="Arial"/>
        </w:rPr>
      </w:pPr>
    </w:p>
    <w:p w14:paraId="1B3B18ED" w14:textId="1EC952CE" w:rsidR="000F53CB" w:rsidRPr="00DF6813" w:rsidRDefault="000F53CB" w:rsidP="000F53CB">
      <w:pPr>
        <w:jc w:val="both"/>
        <w:rPr>
          <w:rFonts w:ascii="Arial" w:hAnsi="Arial" w:cs="Arial"/>
        </w:rPr>
      </w:pPr>
      <w:r w:rsidRPr="00DF6813">
        <w:rPr>
          <w:rFonts w:ascii="Arial" w:hAnsi="Arial" w:cs="Arial"/>
        </w:rPr>
        <w:t xml:space="preserve">On behalf of the </w:t>
      </w:r>
      <w:r w:rsidR="00D0547B" w:rsidRPr="00DF6813">
        <w:rPr>
          <w:rFonts w:ascii="Arial" w:hAnsi="Arial" w:cs="Arial"/>
          <w:highlight w:val="yellow"/>
        </w:rPr>
        <w:t>insert organization</w:t>
      </w:r>
      <w:r w:rsidR="00D0547B" w:rsidRPr="00DF6813">
        <w:rPr>
          <w:rFonts w:ascii="Arial" w:hAnsi="Arial" w:cs="Arial"/>
        </w:rPr>
        <w:t xml:space="preserve">, </w:t>
      </w:r>
      <w:r w:rsidRPr="00DF6813">
        <w:rPr>
          <w:rFonts w:ascii="Arial" w:hAnsi="Arial" w:cs="Arial"/>
        </w:rPr>
        <w:t xml:space="preserve">I write to express our strong support for Assembly Bill 71 (L. Rivas), which commits the legislature to a comprehensive plan to address homelessness by investing, for the first time in history, dedicated ongoing state investment in long-term solutions to homelessness. </w:t>
      </w:r>
    </w:p>
    <w:p w14:paraId="2C7A6382" w14:textId="6E484552" w:rsidR="00D0547B" w:rsidRPr="00DF6813" w:rsidRDefault="00D0547B" w:rsidP="000F53CB">
      <w:pPr>
        <w:jc w:val="both"/>
        <w:rPr>
          <w:rFonts w:ascii="Arial" w:hAnsi="Arial" w:cs="Arial"/>
        </w:rPr>
      </w:pPr>
    </w:p>
    <w:p w14:paraId="6598457C" w14:textId="60A657A8" w:rsidR="00D0547B" w:rsidRPr="00DF6813" w:rsidRDefault="00D0547B" w:rsidP="000F53CB">
      <w:pPr>
        <w:jc w:val="both"/>
        <w:rPr>
          <w:rFonts w:ascii="Arial" w:hAnsi="Arial" w:cs="Arial"/>
        </w:rPr>
      </w:pPr>
      <w:r w:rsidRPr="00DF6813">
        <w:rPr>
          <w:rFonts w:ascii="Arial" w:hAnsi="Arial" w:cs="Arial"/>
          <w:highlight w:val="yellow"/>
        </w:rPr>
        <w:t>Add 1-4 sentences about your organization and connection to this issue.</w:t>
      </w:r>
      <w:r w:rsidRPr="00DF6813">
        <w:rPr>
          <w:rFonts w:ascii="Arial" w:hAnsi="Arial" w:cs="Arial"/>
        </w:rPr>
        <w:t xml:space="preserve"> </w:t>
      </w:r>
    </w:p>
    <w:p w14:paraId="0237118E" w14:textId="15A92F42" w:rsidR="000F53CB" w:rsidRPr="00DF6813" w:rsidRDefault="000F53CB" w:rsidP="000F53CB">
      <w:pPr>
        <w:jc w:val="both"/>
        <w:rPr>
          <w:rFonts w:ascii="Arial" w:hAnsi="Arial" w:cs="Arial"/>
        </w:rPr>
      </w:pPr>
    </w:p>
    <w:p w14:paraId="5DD2713B" w14:textId="283C8346" w:rsidR="00F44B1F" w:rsidRPr="00DF6813" w:rsidRDefault="00F44B1F" w:rsidP="000F53CB">
      <w:pPr>
        <w:rPr>
          <w:rFonts w:ascii="Arial" w:hAnsi="Arial" w:cs="Arial"/>
        </w:rPr>
      </w:pPr>
      <w:r w:rsidRPr="00DF6813">
        <w:rPr>
          <w:rFonts w:ascii="Arial" w:hAnsi="Arial" w:cs="Arial"/>
        </w:rPr>
        <w:t>Housing insecurity and domestic violence are fundamentally linked. Domestic violence is a leading cause of women’s homelessness and housing is the most frequently requested need of survivors. Survivor become homeless when fleeing or attempting to flee an abusive situation. Between 22-57% of unhoused women reported domestic violence was an immediate cause of their homelessness.</w:t>
      </w:r>
      <w:r w:rsidRPr="00DF6813">
        <w:rPr>
          <w:rStyle w:val="EndnoteReference"/>
          <w:rFonts w:ascii="Arial" w:hAnsi="Arial" w:cs="Arial"/>
        </w:rPr>
        <w:endnoteReference w:id="1"/>
      </w:r>
      <w:r w:rsidRPr="00DF6813">
        <w:rPr>
          <w:rFonts w:ascii="Arial" w:hAnsi="Arial" w:cs="Arial"/>
        </w:rPr>
        <w:t xml:space="preserve"> Survivors of domestic violence are especially vulnerable to homelessness due to the dynamics of power and control present in an abusive relationship. The need for safe housing and the economic resources to maintain safe housing are two of the most pressing concerns among abused women who are planning to or have </w:t>
      </w:r>
      <w:r w:rsidR="00994F43" w:rsidRPr="00DF6813">
        <w:rPr>
          <w:rFonts w:ascii="Arial" w:hAnsi="Arial" w:cs="Arial"/>
        </w:rPr>
        <w:t>recently left the person causing that harm.</w:t>
      </w:r>
      <w:r w:rsidR="00994F43" w:rsidRPr="00DF6813">
        <w:rPr>
          <w:rStyle w:val="EndnoteReference"/>
          <w:rFonts w:ascii="Arial" w:hAnsi="Arial" w:cs="Arial"/>
        </w:rPr>
        <w:endnoteReference w:id="2"/>
      </w:r>
      <w:r w:rsidR="00994F43" w:rsidRPr="00DF6813">
        <w:rPr>
          <w:rFonts w:ascii="Arial" w:hAnsi="Arial" w:cs="Arial"/>
        </w:rPr>
        <w:t xml:space="preserve"> </w:t>
      </w:r>
    </w:p>
    <w:p w14:paraId="64E506A8" w14:textId="77777777" w:rsidR="000F53CB" w:rsidRPr="00DF6813" w:rsidRDefault="000F53CB" w:rsidP="000F53CB">
      <w:pPr>
        <w:pStyle w:val="Default"/>
        <w:jc w:val="both"/>
        <w:rPr>
          <w:color w:val="auto"/>
          <w:sz w:val="22"/>
          <w:szCs w:val="22"/>
        </w:rPr>
      </w:pPr>
    </w:p>
    <w:p w14:paraId="45380215" w14:textId="0A1F113D" w:rsidR="000F53CB" w:rsidRPr="00DF6813" w:rsidRDefault="000F53CB" w:rsidP="000F53CB">
      <w:pPr>
        <w:pStyle w:val="Default"/>
        <w:jc w:val="both"/>
        <w:rPr>
          <w:color w:val="auto"/>
          <w:sz w:val="22"/>
          <w:szCs w:val="22"/>
        </w:rPr>
      </w:pPr>
      <w:r w:rsidRPr="00DF6813">
        <w:rPr>
          <w:color w:val="auto"/>
          <w:sz w:val="22"/>
          <w:szCs w:val="22"/>
        </w:rPr>
        <w:t xml:space="preserve">California leads the nation in total number of people experiencing homelessness, with one in four Americans experiencing homelessness residing in California. </w:t>
      </w:r>
      <w:r w:rsidRPr="00DF6813">
        <w:rPr>
          <w:color w:val="auto"/>
          <w:sz w:val="22"/>
          <w:szCs w:val="22"/>
          <w:lang w:val="en"/>
        </w:rPr>
        <w:t xml:space="preserve">In January 2019, an estimated 151,278 people experienced homelessness in California at a single point in time, a 17% increase since 2018. </w:t>
      </w:r>
      <w:r w:rsidRPr="00DF6813">
        <w:rPr>
          <w:color w:val="auto"/>
          <w:sz w:val="22"/>
          <w:szCs w:val="22"/>
        </w:rPr>
        <w:t xml:space="preserve">African American, indigenous, and LGBTQ+ communities show alarmingly higher rates of homelessness throughout the state. For example, African Americans, who represent only about 6.5% of Californians, account for nearly 40% of the state’s homeless population. </w:t>
      </w:r>
      <w:r w:rsidRPr="00DF6813">
        <w:rPr>
          <w:color w:val="auto"/>
          <w:sz w:val="22"/>
          <w:szCs w:val="22"/>
          <w:lang w:val="en"/>
        </w:rPr>
        <w:t xml:space="preserve">Moreover, the </w:t>
      </w:r>
      <w:r w:rsidRPr="00DF6813">
        <w:rPr>
          <w:color w:val="auto"/>
          <w:sz w:val="22"/>
          <w:szCs w:val="22"/>
        </w:rPr>
        <w:t>COVID-19 pandemic has worsened our homelessness crisis by putting hundreds of thousands of Californians into financial distress, and either on the brink of or experiencing homelessness. It has also endangered the health and wellbeing of those experiencing homelessness, and depleted local resources. Therefore, the need to address the homelessness crisis with urgency and innovative solutions at this moment is critical.</w:t>
      </w:r>
    </w:p>
    <w:p w14:paraId="10B4AC22" w14:textId="77777777" w:rsidR="000F53CB" w:rsidRPr="00DF6813" w:rsidRDefault="000F53CB" w:rsidP="000F53CB">
      <w:pPr>
        <w:pStyle w:val="Default"/>
        <w:jc w:val="both"/>
        <w:rPr>
          <w:color w:val="auto"/>
          <w:sz w:val="22"/>
          <w:szCs w:val="22"/>
        </w:rPr>
      </w:pPr>
    </w:p>
    <w:p w14:paraId="7E3C5948" w14:textId="77777777" w:rsidR="000F53CB" w:rsidRPr="00DF6813" w:rsidRDefault="000F53CB" w:rsidP="000F53CB">
      <w:pPr>
        <w:pStyle w:val="Default"/>
        <w:jc w:val="both"/>
        <w:rPr>
          <w:rStyle w:val="A0"/>
          <w:rFonts w:cs="Arial"/>
          <w:color w:val="auto"/>
          <w:sz w:val="22"/>
          <w:szCs w:val="22"/>
        </w:rPr>
      </w:pPr>
      <w:r w:rsidRPr="00DF6813">
        <w:rPr>
          <w:color w:val="auto"/>
          <w:sz w:val="22"/>
          <w:szCs w:val="22"/>
        </w:rPr>
        <w:t xml:space="preserve">AB 71 (L. Rivas) establishes a permanent source of funding and a collaborative statewide strategy for solving homelessness. It will fill gaps within the state’s response and will scale evidence-based solutions, while promoting innovations to move people quickly into permanent housing. AB 71 also aims to eliminate racial bias, ensure youth and survivors of domestic violence have equitable access to housing and services, and enhance coordination and collaboration among state and local agencies. The bill ensures a transparent and accountable process through performance measures, </w:t>
      </w:r>
      <w:r w:rsidRPr="00DF6813">
        <w:rPr>
          <w:rStyle w:val="A0"/>
          <w:rFonts w:cs="Arial"/>
          <w:color w:val="auto"/>
          <w:sz w:val="22"/>
          <w:szCs w:val="22"/>
        </w:rPr>
        <w:t xml:space="preserve">rewards local governments for </w:t>
      </w:r>
      <w:r w:rsidRPr="00DF6813">
        <w:rPr>
          <w:rStyle w:val="A0"/>
          <w:rFonts w:cs="Arial"/>
          <w:color w:val="auto"/>
          <w:sz w:val="22"/>
          <w:szCs w:val="22"/>
        </w:rPr>
        <w:lastRenderedPageBreak/>
        <w:t>hitting aggressive goals, and removes funding for any jurisdiction failing to spend resources quickly. It requires annual reporting, and strengthens data collection at the local and state levels. In transforming the state’s response to homelessness, it will also create a more transparent program than the state has ever before crafted. AB 71 relies on funding for large and multinational corporations for the revenue source, rebalancing inequities laid bare by COVID.</w:t>
      </w:r>
    </w:p>
    <w:p w14:paraId="6C3A238D" w14:textId="77777777" w:rsidR="000F53CB" w:rsidRPr="00DF6813" w:rsidRDefault="000F53CB" w:rsidP="000F53CB">
      <w:pPr>
        <w:pStyle w:val="Default"/>
        <w:jc w:val="both"/>
        <w:rPr>
          <w:color w:val="auto"/>
          <w:sz w:val="22"/>
          <w:szCs w:val="22"/>
        </w:rPr>
      </w:pPr>
    </w:p>
    <w:p w14:paraId="0D72D6EE" w14:textId="77777777" w:rsidR="000F53CB" w:rsidRPr="00DF6813" w:rsidRDefault="000F53CB" w:rsidP="000F53CB">
      <w:pPr>
        <w:pStyle w:val="Default"/>
        <w:jc w:val="both"/>
        <w:rPr>
          <w:color w:val="auto"/>
          <w:sz w:val="22"/>
          <w:szCs w:val="22"/>
        </w:rPr>
      </w:pPr>
      <w:r w:rsidRPr="00DF6813">
        <w:rPr>
          <w:color w:val="auto"/>
          <w:sz w:val="22"/>
          <w:szCs w:val="22"/>
        </w:rPr>
        <w:t xml:space="preserve">We are committed to ensuring homelessness becomes brief, rare and </w:t>
      </w:r>
      <w:proofErr w:type="spellStart"/>
      <w:r w:rsidRPr="00DF6813">
        <w:rPr>
          <w:color w:val="auto"/>
          <w:sz w:val="22"/>
          <w:szCs w:val="22"/>
        </w:rPr>
        <w:t>nonrecurrent</w:t>
      </w:r>
      <w:proofErr w:type="spellEnd"/>
      <w:r w:rsidRPr="00DF6813">
        <w:rPr>
          <w:color w:val="auto"/>
          <w:sz w:val="22"/>
          <w:szCs w:val="22"/>
        </w:rPr>
        <w:t xml:space="preserve">. Ongoing state investments, combined with significant structural changes to how California oversees, coordinates, and delivers results are essential to solving homelessness. For these reasons, we strongly support AB 71. </w:t>
      </w:r>
    </w:p>
    <w:p w14:paraId="09AC21EF" w14:textId="77777777" w:rsidR="000F53CB" w:rsidRPr="00DF6813" w:rsidRDefault="000F53CB" w:rsidP="000F53CB">
      <w:pPr>
        <w:pStyle w:val="Default"/>
        <w:jc w:val="both"/>
        <w:rPr>
          <w:color w:val="auto"/>
          <w:sz w:val="22"/>
          <w:szCs w:val="22"/>
        </w:rPr>
      </w:pPr>
    </w:p>
    <w:p w14:paraId="244F18B4" w14:textId="0429D40A" w:rsidR="000F53CB" w:rsidRPr="00DF6813" w:rsidRDefault="000F53CB" w:rsidP="000F53CB">
      <w:pPr>
        <w:rPr>
          <w:rFonts w:ascii="Arial" w:hAnsi="Arial" w:cs="Arial"/>
        </w:rPr>
      </w:pPr>
      <w:r w:rsidRPr="00DF6813">
        <w:rPr>
          <w:rFonts w:ascii="Arial" w:hAnsi="Arial" w:cs="Arial"/>
        </w:rPr>
        <w:t>Thank you for your leadership in combatting homelessness and working to solve our state’s housing crisis. If you have any questions, please contact me</w:t>
      </w:r>
      <w:r w:rsidR="00D0547B" w:rsidRPr="00DF6813">
        <w:rPr>
          <w:rFonts w:ascii="Arial" w:hAnsi="Arial" w:cs="Arial"/>
        </w:rPr>
        <w:t xml:space="preserve"> at </w:t>
      </w:r>
      <w:r w:rsidR="00D0547B" w:rsidRPr="00DF6813">
        <w:rPr>
          <w:rFonts w:ascii="Arial" w:hAnsi="Arial" w:cs="Arial"/>
          <w:highlight w:val="yellow"/>
        </w:rPr>
        <w:t>insert contact email</w:t>
      </w:r>
      <w:r w:rsidR="00D0547B" w:rsidRPr="00DF6813">
        <w:rPr>
          <w:rFonts w:ascii="Arial" w:hAnsi="Arial" w:cs="Arial"/>
        </w:rPr>
        <w:t xml:space="preserve">. </w:t>
      </w:r>
      <w:r w:rsidRPr="00DF6813">
        <w:rPr>
          <w:rFonts w:ascii="Arial" w:hAnsi="Arial" w:cs="Arial"/>
        </w:rPr>
        <w:t xml:space="preserve"> </w:t>
      </w:r>
    </w:p>
    <w:p w14:paraId="71CCF4BD" w14:textId="77777777" w:rsidR="000F53CB" w:rsidRPr="00DF6813" w:rsidRDefault="000F53CB" w:rsidP="000F53CB">
      <w:pPr>
        <w:rPr>
          <w:rFonts w:ascii="Arial" w:hAnsi="Arial" w:cs="Arial"/>
        </w:rPr>
      </w:pPr>
    </w:p>
    <w:p w14:paraId="3EA98E9E" w14:textId="009867A6" w:rsidR="000F53CB" w:rsidRPr="00DF6813" w:rsidRDefault="000F53CB" w:rsidP="000F53CB">
      <w:pPr>
        <w:rPr>
          <w:rFonts w:ascii="Arial" w:hAnsi="Arial" w:cs="Arial"/>
        </w:rPr>
      </w:pPr>
      <w:r w:rsidRPr="00DF6813">
        <w:rPr>
          <w:rFonts w:ascii="Arial" w:hAnsi="Arial" w:cs="Arial"/>
        </w:rPr>
        <w:t>Sincerely,</w:t>
      </w:r>
    </w:p>
    <w:p w14:paraId="09D125C8" w14:textId="77777777" w:rsidR="000F53CB" w:rsidRPr="00DF6813" w:rsidRDefault="000F53CB" w:rsidP="000F53CB">
      <w:pPr>
        <w:rPr>
          <w:rFonts w:ascii="Arial" w:hAnsi="Arial" w:cs="Arial"/>
        </w:rPr>
      </w:pPr>
    </w:p>
    <w:p w14:paraId="7BCC166B" w14:textId="458A01E7" w:rsidR="000F53CB" w:rsidRPr="00DF6813" w:rsidRDefault="00D0547B" w:rsidP="000F53CB">
      <w:pPr>
        <w:pStyle w:val="Default"/>
        <w:jc w:val="both"/>
        <w:rPr>
          <w:color w:val="auto"/>
          <w:sz w:val="22"/>
          <w:szCs w:val="22"/>
          <w:highlight w:val="yellow"/>
        </w:rPr>
      </w:pPr>
      <w:r w:rsidRPr="00DF6813">
        <w:rPr>
          <w:color w:val="auto"/>
          <w:sz w:val="22"/>
          <w:szCs w:val="22"/>
          <w:highlight w:val="yellow"/>
        </w:rPr>
        <w:t>Insert signature (if possible)</w:t>
      </w:r>
    </w:p>
    <w:p w14:paraId="5A77D940" w14:textId="580E5854" w:rsidR="00D0547B" w:rsidRPr="00DF6813" w:rsidRDefault="00D0547B" w:rsidP="000F53CB">
      <w:pPr>
        <w:pStyle w:val="Default"/>
        <w:jc w:val="both"/>
        <w:rPr>
          <w:color w:val="auto"/>
          <w:sz w:val="22"/>
          <w:szCs w:val="22"/>
          <w:highlight w:val="yellow"/>
        </w:rPr>
      </w:pPr>
      <w:r w:rsidRPr="00DF6813">
        <w:rPr>
          <w:color w:val="auto"/>
          <w:sz w:val="22"/>
          <w:szCs w:val="22"/>
          <w:highlight w:val="yellow"/>
        </w:rPr>
        <w:t xml:space="preserve">Name </w:t>
      </w:r>
    </w:p>
    <w:p w14:paraId="395F70BF" w14:textId="5F493A6E" w:rsidR="00D0547B" w:rsidRPr="00DF6813" w:rsidRDefault="00D0547B" w:rsidP="000F53CB">
      <w:pPr>
        <w:pStyle w:val="Default"/>
        <w:jc w:val="both"/>
        <w:rPr>
          <w:color w:val="auto"/>
          <w:sz w:val="22"/>
          <w:szCs w:val="22"/>
        </w:rPr>
      </w:pPr>
      <w:r w:rsidRPr="00DF6813">
        <w:rPr>
          <w:color w:val="auto"/>
          <w:sz w:val="22"/>
          <w:szCs w:val="22"/>
          <w:highlight w:val="yellow"/>
        </w:rPr>
        <w:t>Title</w:t>
      </w:r>
      <w:r w:rsidRPr="00DF6813">
        <w:rPr>
          <w:color w:val="auto"/>
          <w:sz w:val="22"/>
          <w:szCs w:val="22"/>
        </w:rPr>
        <w:t xml:space="preserve"> </w:t>
      </w:r>
    </w:p>
    <w:p w14:paraId="5F84F131" w14:textId="77777777" w:rsidR="000F53CB" w:rsidRPr="00DF6813" w:rsidRDefault="000F53CB" w:rsidP="000F53CB">
      <w:pPr>
        <w:pStyle w:val="Default"/>
        <w:jc w:val="both"/>
        <w:rPr>
          <w:color w:val="auto"/>
          <w:sz w:val="22"/>
          <w:szCs w:val="22"/>
        </w:rPr>
      </w:pPr>
    </w:p>
    <w:p w14:paraId="0A25DB6A" w14:textId="77777777" w:rsidR="000F53CB" w:rsidRPr="00DF6813" w:rsidRDefault="000F53CB" w:rsidP="000F53CB">
      <w:pPr>
        <w:rPr>
          <w:rFonts w:ascii="Arial" w:hAnsi="Arial" w:cs="Arial"/>
        </w:rPr>
      </w:pPr>
    </w:p>
    <w:p w14:paraId="695F3996" w14:textId="77777777" w:rsidR="000F53CB" w:rsidRPr="00DF6813" w:rsidRDefault="000F53CB" w:rsidP="000F53CB">
      <w:pPr>
        <w:rPr>
          <w:rFonts w:ascii="Arial" w:hAnsi="Arial" w:cs="Arial"/>
        </w:rPr>
      </w:pPr>
      <w:r w:rsidRPr="00DF6813">
        <w:rPr>
          <w:rFonts w:ascii="Arial" w:hAnsi="Arial" w:cs="Arial"/>
        </w:rPr>
        <w:t xml:space="preserve">cc: </w:t>
      </w:r>
      <w:r w:rsidRPr="00DF6813">
        <w:rPr>
          <w:rFonts w:ascii="Arial" w:hAnsi="Arial" w:cs="Arial"/>
        </w:rPr>
        <w:tab/>
        <w:t xml:space="preserve">The Honorable Luz Rivas </w:t>
      </w:r>
    </w:p>
    <w:p w14:paraId="053125A8" w14:textId="77777777" w:rsidR="000F53CB" w:rsidRPr="00DF6813" w:rsidRDefault="000F53CB" w:rsidP="000F53CB">
      <w:pPr>
        <w:ind w:firstLine="720"/>
        <w:rPr>
          <w:rFonts w:ascii="Arial" w:hAnsi="Arial" w:cs="Arial"/>
        </w:rPr>
      </w:pPr>
      <w:r w:rsidRPr="00DF6813">
        <w:rPr>
          <w:rFonts w:ascii="Arial" w:hAnsi="Arial" w:cs="Arial"/>
        </w:rPr>
        <w:t>The Honorable Richard Bloom</w:t>
      </w:r>
    </w:p>
    <w:p w14:paraId="497E62AA" w14:textId="4FC12720" w:rsidR="000F53CB" w:rsidRPr="00DF6813" w:rsidRDefault="000F53CB" w:rsidP="000F53CB">
      <w:pPr>
        <w:ind w:firstLine="720"/>
        <w:rPr>
          <w:rFonts w:ascii="Arial" w:hAnsi="Arial" w:cs="Arial"/>
        </w:rPr>
      </w:pPr>
      <w:r w:rsidRPr="00DF6813">
        <w:rPr>
          <w:rFonts w:ascii="Arial" w:hAnsi="Arial" w:cs="Arial"/>
        </w:rPr>
        <w:t>The Honorable Buffy Wicks</w:t>
      </w:r>
    </w:p>
    <w:p w14:paraId="4006D303" w14:textId="77777777" w:rsidR="000753DB" w:rsidRPr="00DF6813" w:rsidRDefault="000753DB" w:rsidP="000F53CB">
      <w:pPr>
        <w:ind w:firstLine="720"/>
        <w:rPr>
          <w:rFonts w:ascii="Arial" w:hAnsi="Arial" w:cs="Arial"/>
        </w:rPr>
      </w:pPr>
    </w:p>
    <w:sectPr w:rsidR="000753DB" w:rsidRPr="00DF6813" w:rsidSect="000F53CB">
      <w:type w:val="continuous"/>
      <w:pgSz w:w="12240" w:h="15840"/>
      <w:pgMar w:top="144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4E90" w14:textId="77777777" w:rsidR="00B96E5E" w:rsidRDefault="00B96E5E" w:rsidP="008E0087">
      <w:r>
        <w:separator/>
      </w:r>
    </w:p>
  </w:endnote>
  <w:endnote w:type="continuationSeparator" w:id="0">
    <w:p w14:paraId="7293FE06" w14:textId="77777777" w:rsidR="00B96E5E" w:rsidRDefault="00B96E5E" w:rsidP="008E0087">
      <w:r>
        <w:continuationSeparator/>
      </w:r>
    </w:p>
  </w:endnote>
  <w:endnote w:id="1">
    <w:p w14:paraId="26F1BB0A" w14:textId="47F74C23" w:rsidR="00F44B1F" w:rsidRPr="0060641B" w:rsidRDefault="00F44B1F">
      <w:pPr>
        <w:pStyle w:val="EndnoteText"/>
        <w:rPr>
          <w:rFonts w:ascii="Arial" w:hAnsi="Arial" w:cs="Arial"/>
        </w:rPr>
      </w:pPr>
      <w:r w:rsidRPr="0060641B">
        <w:rPr>
          <w:rStyle w:val="EndnoteReference"/>
          <w:rFonts w:ascii="Arial" w:hAnsi="Arial" w:cs="Arial"/>
        </w:rPr>
        <w:endnoteRef/>
      </w:r>
      <w:r w:rsidRPr="0060641B">
        <w:rPr>
          <w:rFonts w:ascii="Arial" w:hAnsi="Arial" w:cs="Arial"/>
        </w:rPr>
        <w:t xml:space="preserve"> Wilder Research Center, Homelessness in Minnesota 2003 22 (2004); Center for Impact Research, Pathways to and from Homelessness: Women and Children in Chicago Shelters 3 (2004); Nat’l Center on Family Homelessness &amp; Health Care for the Homeless Clinician’s Network, Social Supports for Homeless Mothers, 14 26 (2003); Inst. For Children &amp; Poverty, The Hidden Migration: Why New York City Shelters Are Overflowing with Families (2004); Homes for the Homeless &amp; Inst. For Children &amp; Poverty, Ten Cities 1997-1998: A Snapshot of Family Homelessness </w:t>
      </w:r>
      <w:proofErr w:type="gramStart"/>
      <w:r w:rsidRPr="0060641B">
        <w:rPr>
          <w:rFonts w:ascii="Arial" w:hAnsi="Arial" w:cs="Arial"/>
        </w:rPr>
        <w:t>Across</w:t>
      </w:r>
      <w:proofErr w:type="gramEnd"/>
      <w:r w:rsidRPr="0060641B">
        <w:rPr>
          <w:rFonts w:ascii="Arial" w:hAnsi="Arial" w:cs="Arial"/>
        </w:rPr>
        <w:t xml:space="preserve"> America 3 (1998); Virginia Coalition for the Homeless, 1995 Shelter Provider Survey (1995) (out of print), cited in Nat’l Coalition for the Homeless, Domestic Violence and Homelessness: NCH Fact Sheet #8 (1999). </w:t>
      </w:r>
    </w:p>
  </w:endnote>
  <w:endnote w:id="2">
    <w:p w14:paraId="3484C9EE" w14:textId="14018ADB" w:rsidR="00994F43" w:rsidRPr="00FC0A31" w:rsidRDefault="00994F43">
      <w:pPr>
        <w:pStyle w:val="EndnoteText"/>
        <w:rPr>
          <w:rFonts w:ascii="Frutiger LT Std 57 Cn" w:hAnsi="Frutiger LT Std 57 Cn"/>
        </w:rPr>
      </w:pPr>
      <w:r w:rsidRPr="0060641B">
        <w:rPr>
          <w:rStyle w:val="EndnoteReference"/>
          <w:rFonts w:ascii="Arial" w:hAnsi="Arial" w:cs="Arial"/>
        </w:rPr>
        <w:endnoteRef/>
      </w:r>
      <w:r w:rsidRPr="0060641B">
        <w:rPr>
          <w:rFonts w:ascii="Arial" w:hAnsi="Arial" w:cs="Arial"/>
        </w:rPr>
        <w:t xml:space="preserve"> Clough, A. </w:t>
      </w:r>
      <w:proofErr w:type="spellStart"/>
      <w:r w:rsidRPr="0060641B">
        <w:rPr>
          <w:rFonts w:ascii="Arial" w:hAnsi="Arial" w:cs="Arial"/>
        </w:rPr>
        <w:t>Draughon</w:t>
      </w:r>
      <w:proofErr w:type="spellEnd"/>
      <w:r w:rsidRPr="0060641B">
        <w:rPr>
          <w:rFonts w:ascii="Arial" w:hAnsi="Arial" w:cs="Arial"/>
        </w:rPr>
        <w:t xml:space="preserve">, J.E., </w:t>
      </w:r>
      <w:proofErr w:type="spellStart"/>
      <w:r w:rsidRPr="0060641B">
        <w:rPr>
          <w:rFonts w:ascii="Arial" w:hAnsi="Arial" w:cs="Arial"/>
        </w:rPr>
        <w:t>Njie-Carr</w:t>
      </w:r>
      <w:proofErr w:type="spellEnd"/>
      <w:r w:rsidRPr="0060641B">
        <w:rPr>
          <w:rFonts w:ascii="Arial" w:hAnsi="Arial" w:cs="Arial"/>
        </w:rPr>
        <w:t>, V., Rollins, C. &amp; Glass, N. (2014). “Having housing made everything else possible”: Affordable, safe and stable housing for women survivors of violence. Qualitative Social Work, 13 (5)</w:t>
      </w:r>
      <w:proofErr w:type="gramStart"/>
      <w:r w:rsidRPr="0060641B">
        <w:rPr>
          <w:rFonts w:ascii="Arial" w:hAnsi="Arial" w:cs="Arial"/>
        </w:rPr>
        <w:t>,  671</w:t>
      </w:r>
      <w:proofErr w:type="gramEnd"/>
      <w:r w:rsidRPr="0060641B">
        <w:rPr>
          <w:rFonts w:ascii="Arial" w:hAnsi="Arial" w:cs="Arial"/>
        </w:rPr>
        <w:t xml:space="preserve">-688.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ĝꋠ؆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Barlow Light">
    <w:altName w:val="Calibri"/>
    <w:panose1 w:val="00000000000000000000"/>
    <w:charset w:val="00"/>
    <w:family w:val="swiss"/>
    <w:notTrueType/>
    <w:pitch w:val="default"/>
    <w:sig w:usb0="00000003" w:usb1="00000000" w:usb2="00000000" w:usb3="00000000" w:csb0="00000001" w:csb1="00000000"/>
  </w:font>
  <w:font w:name="Frutiger LT Std 57 Cn">
    <w:panose1 w:val="020B0606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3125" w14:textId="77777777" w:rsidR="00B96E5E" w:rsidRDefault="00B96E5E" w:rsidP="008E0087">
      <w:r>
        <w:separator/>
      </w:r>
    </w:p>
  </w:footnote>
  <w:footnote w:type="continuationSeparator" w:id="0">
    <w:p w14:paraId="3F126265" w14:textId="77777777" w:rsidR="00B96E5E" w:rsidRDefault="00B96E5E" w:rsidP="008E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0AA"/>
    <w:multiLevelType w:val="hybridMultilevel"/>
    <w:tmpl w:val="04DCE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DE5D9F"/>
    <w:multiLevelType w:val="hybridMultilevel"/>
    <w:tmpl w:val="D786E4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5A147C"/>
    <w:multiLevelType w:val="hybridMultilevel"/>
    <w:tmpl w:val="A7EED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70"/>
    <w:rsid w:val="00004AEC"/>
    <w:rsid w:val="00042A74"/>
    <w:rsid w:val="00061F18"/>
    <w:rsid w:val="00065894"/>
    <w:rsid w:val="000753DB"/>
    <w:rsid w:val="00076AF6"/>
    <w:rsid w:val="000966E5"/>
    <w:rsid w:val="000A3645"/>
    <w:rsid w:val="000A7F01"/>
    <w:rsid w:val="000C1D6D"/>
    <w:rsid w:val="000F0F00"/>
    <w:rsid w:val="000F322B"/>
    <w:rsid w:val="000F53CB"/>
    <w:rsid w:val="00131A34"/>
    <w:rsid w:val="0015264E"/>
    <w:rsid w:val="00152831"/>
    <w:rsid w:val="0016665C"/>
    <w:rsid w:val="00177C0F"/>
    <w:rsid w:val="001A0F43"/>
    <w:rsid w:val="001A36AA"/>
    <w:rsid w:val="001A51F6"/>
    <w:rsid w:val="001B2F77"/>
    <w:rsid w:val="001C37E6"/>
    <w:rsid w:val="001C53C7"/>
    <w:rsid w:val="001D0432"/>
    <w:rsid w:val="001E34B7"/>
    <w:rsid w:val="00201B92"/>
    <w:rsid w:val="00204E79"/>
    <w:rsid w:val="002107CB"/>
    <w:rsid w:val="002226D9"/>
    <w:rsid w:val="00241ACE"/>
    <w:rsid w:val="002528F2"/>
    <w:rsid w:val="00274D16"/>
    <w:rsid w:val="00283309"/>
    <w:rsid w:val="002A362E"/>
    <w:rsid w:val="002B625D"/>
    <w:rsid w:val="002C1E20"/>
    <w:rsid w:val="002C2C3D"/>
    <w:rsid w:val="002D3CC5"/>
    <w:rsid w:val="002E6368"/>
    <w:rsid w:val="002F6C3E"/>
    <w:rsid w:val="003005E8"/>
    <w:rsid w:val="00314EA3"/>
    <w:rsid w:val="00321401"/>
    <w:rsid w:val="00321771"/>
    <w:rsid w:val="00341243"/>
    <w:rsid w:val="003433C7"/>
    <w:rsid w:val="00346CC6"/>
    <w:rsid w:val="00361F4B"/>
    <w:rsid w:val="00381E91"/>
    <w:rsid w:val="003F1BC4"/>
    <w:rsid w:val="003F6D64"/>
    <w:rsid w:val="004067FD"/>
    <w:rsid w:val="00423202"/>
    <w:rsid w:val="00425631"/>
    <w:rsid w:val="004516CC"/>
    <w:rsid w:val="0045237D"/>
    <w:rsid w:val="00460027"/>
    <w:rsid w:val="00462362"/>
    <w:rsid w:val="00475D53"/>
    <w:rsid w:val="00497093"/>
    <w:rsid w:val="004A482E"/>
    <w:rsid w:val="004B4166"/>
    <w:rsid w:val="004C703A"/>
    <w:rsid w:val="004D057F"/>
    <w:rsid w:val="004D185D"/>
    <w:rsid w:val="004E378D"/>
    <w:rsid w:val="004E5CDE"/>
    <w:rsid w:val="004E6BAC"/>
    <w:rsid w:val="004F79F0"/>
    <w:rsid w:val="00500A1D"/>
    <w:rsid w:val="00512FFF"/>
    <w:rsid w:val="00527070"/>
    <w:rsid w:val="00534201"/>
    <w:rsid w:val="00584335"/>
    <w:rsid w:val="00590F95"/>
    <w:rsid w:val="005B6171"/>
    <w:rsid w:val="005C3293"/>
    <w:rsid w:val="005E6E26"/>
    <w:rsid w:val="00600474"/>
    <w:rsid w:val="0060106A"/>
    <w:rsid w:val="0060641B"/>
    <w:rsid w:val="00607EF2"/>
    <w:rsid w:val="00625CD7"/>
    <w:rsid w:val="00645DBB"/>
    <w:rsid w:val="0065512B"/>
    <w:rsid w:val="00680284"/>
    <w:rsid w:val="00692010"/>
    <w:rsid w:val="00695011"/>
    <w:rsid w:val="006A30AA"/>
    <w:rsid w:val="006A5110"/>
    <w:rsid w:val="006A513F"/>
    <w:rsid w:val="006B2DD2"/>
    <w:rsid w:val="006B5286"/>
    <w:rsid w:val="006E0678"/>
    <w:rsid w:val="006E68F8"/>
    <w:rsid w:val="00714D29"/>
    <w:rsid w:val="007160ED"/>
    <w:rsid w:val="00720EA2"/>
    <w:rsid w:val="00743099"/>
    <w:rsid w:val="007573AF"/>
    <w:rsid w:val="0075752A"/>
    <w:rsid w:val="007826F5"/>
    <w:rsid w:val="00795F5F"/>
    <w:rsid w:val="0079703F"/>
    <w:rsid w:val="007A05AF"/>
    <w:rsid w:val="007A1551"/>
    <w:rsid w:val="007A456A"/>
    <w:rsid w:val="007D1DC2"/>
    <w:rsid w:val="007E0CC3"/>
    <w:rsid w:val="007F55A7"/>
    <w:rsid w:val="00817101"/>
    <w:rsid w:val="00833BD0"/>
    <w:rsid w:val="00855FD8"/>
    <w:rsid w:val="00865A5A"/>
    <w:rsid w:val="00871ED3"/>
    <w:rsid w:val="00875DCE"/>
    <w:rsid w:val="00882E70"/>
    <w:rsid w:val="00883757"/>
    <w:rsid w:val="00887263"/>
    <w:rsid w:val="008A0F58"/>
    <w:rsid w:val="008B7394"/>
    <w:rsid w:val="008D210B"/>
    <w:rsid w:val="008E0087"/>
    <w:rsid w:val="0091309E"/>
    <w:rsid w:val="009355C2"/>
    <w:rsid w:val="00935639"/>
    <w:rsid w:val="00946BEB"/>
    <w:rsid w:val="009710E7"/>
    <w:rsid w:val="00987CE2"/>
    <w:rsid w:val="00994F43"/>
    <w:rsid w:val="009A0957"/>
    <w:rsid w:val="009B7ABD"/>
    <w:rsid w:val="009C3C80"/>
    <w:rsid w:val="009C6938"/>
    <w:rsid w:val="009D376B"/>
    <w:rsid w:val="009D5381"/>
    <w:rsid w:val="00A31F7C"/>
    <w:rsid w:val="00A33F6D"/>
    <w:rsid w:val="00A5341D"/>
    <w:rsid w:val="00A56ACB"/>
    <w:rsid w:val="00A56DAA"/>
    <w:rsid w:val="00A657C5"/>
    <w:rsid w:val="00AE0770"/>
    <w:rsid w:val="00AE1908"/>
    <w:rsid w:val="00AF596A"/>
    <w:rsid w:val="00B215BC"/>
    <w:rsid w:val="00B2243A"/>
    <w:rsid w:val="00B379DA"/>
    <w:rsid w:val="00B44B4E"/>
    <w:rsid w:val="00B57717"/>
    <w:rsid w:val="00B96E5E"/>
    <w:rsid w:val="00BA084C"/>
    <w:rsid w:val="00BB4609"/>
    <w:rsid w:val="00BC20CF"/>
    <w:rsid w:val="00BC580A"/>
    <w:rsid w:val="00BC5C9F"/>
    <w:rsid w:val="00BE6AE2"/>
    <w:rsid w:val="00BF5D20"/>
    <w:rsid w:val="00C103F8"/>
    <w:rsid w:val="00C41AB6"/>
    <w:rsid w:val="00C47B81"/>
    <w:rsid w:val="00C57422"/>
    <w:rsid w:val="00C91745"/>
    <w:rsid w:val="00C94A76"/>
    <w:rsid w:val="00CB1E70"/>
    <w:rsid w:val="00CC31AC"/>
    <w:rsid w:val="00CC6F69"/>
    <w:rsid w:val="00CE11A6"/>
    <w:rsid w:val="00D0547B"/>
    <w:rsid w:val="00D138B9"/>
    <w:rsid w:val="00D45E1F"/>
    <w:rsid w:val="00D80191"/>
    <w:rsid w:val="00D80C8E"/>
    <w:rsid w:val="00DC796F"/>
    <w:rsid w:val="00DD6227"/>
    <w:rsid w:val="00DF4995"/>
    <w:rsid w:val="00DF6813"/>
    <w:rsid w:val="00DF704B"/>
    <w:rsid w:val="00E01497"/>
    <w:rsid w:val="00E10499"/>
    <w:rsid w:val="00E131E0"/>
    <w:rsid w:val="00E348BB"/>
    <w:rsid w:val="00E40E7B"/>
    <w:rsid w:val="00E61B94"/>
    <w:rsid w:val="00EB1362"/>
    <w:rsid w:val="00EB4AC7"/>
    <w:rsid w:val="00EB72DA"/>
    <w:rsid w:val="00EB74E8"/>
    <w:rsid w:val="00EC2823"/>
    <w:rsid w:val="00EC4C8B"/>
    <w:rsid w:val="00EE38D3"/>
    <w:rsid w:val="00F107B0"/>
    <w:rsid w:val="00F30A8B"/>
    <w:rsid w:val="00F42E62"/>
    <w:rsid w:val="00F44B1F"/>
    <w:rsid w:val="00F6324F"/>
    <w:rsid w:val="00F93907"/>
    <w:rsid w:val="00F94D30"/>
    <w:rsid w:val="00FB3A3B"/>
    <w:rsid w:val="00FC05B7"/>
    <w:rsid w:val="00FC0A31"/>
    <w:rsid w:val="00FC4CFE"/>
    <w:rsid w:val="00FC66E6"/>
    <w:rsid w:val="00FD3D2A"/>
    <w:rsid w:val="00FD5379"/>
    <w:rsid w:val="00FD598A"/>
    <w:rsid w:val="00FE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205F"/>
  <w15:docId w15:val="{E763582D-7484-4507-BB2E-3FEF6C3C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087"/>
    <w:rPr>
      <w:rFonts w:ascii="Tahoma" w:hAnsi="Tahoma" w:cs="Tahoma"/>
      <w:sz w:val="16"/>
      <w:szCs w:val="16"/>
    </w:rPr>
  </w:style>
  <w:style w:type="character" w:customStyle="1" w:styleId="BalloonTextChar">
    <w:name w:val="Balloon Text Char"/>
    <w:basedOn w:val="DefaultParagraphFont"/>
    <w:link w:val="BalloonText"/>
    <w:uiPriority w:val="99"/>
    <w:semiHidden/>
    <w:rsid w:val="008E0087"/>
    <w:rPr>
      <w:rFonts w:ascii="Tahoma" w:hAnsi="Tahoma" w:cs="Tahoma"/>
      <w:sz w:val="16"/>
      <w:szCs w:val="16"/>
    </w:rPr>
  </w:style>
  <w:style w:type="paragraph" w:styleId="Header">
    <w:name w:val="header"/>
    <w:basedOn w:val="Normal"/>
    <w:link w:val="HeaderChar"/>
    <w:uiPriority w:val="99"/>
    <w:unhideWhenUsed/>
    <w:rsid w:val="008E0087"/>
    <w:pPr>
      <w:tabs>
        <w:tab w:val="center" w:pos="4680"/>
        <w:tab w:val="right" w:pos="9360"/>
      </w:tabs>
    </w:pPr>
  </w:style>
  <w:style w:type="character" w:customStyle="1" w:styleId="HeaderChar">
    <w:name w:val="Header Char"/>
    <w:basedOn w:val="DefaultParagraphFont"/>
    <w:link w:val="Header"/>
    <w:uiPriority w:val="99"/>
    <w:rsid w:val="008E0087"/>
  </w:style>
  <w:style w:type="paragraph" w:styleId="Footer">
    <w:name w:val="footer"/>
    <w:basedOn w:val="Normal"/>
    <w:link w:val="FooterChar"/>
    <w:uiPriority w:val="99"/>
    <w:unhideWhenUsed/>
    <w:rsid w:val="008E0087"/>
    <w:pPr>
      <w:tabs>
        <w:tab w:val="center" w:pos="4680"/>
        <w:tab w:val="right" w:pos="9360"/>
      </w:tabs>
    </w:pPr>
  </w:style>
  <w:style w:type="character" w:customStyle="1" w:styleId="FooterChar">
    <w:name w:val="Footer Char"/>
    <w:basedOn w:val="DefaultParagraphFont"/>
    <w:link w:val="Footer"/>
    <w:uiPriority w:val="99"/>
    <w:rsid w:val="008E0087"/>
  </w:style>
  <w:style w:type="character" w:styleId="Hyperlink">
    <w:name w:val="Hyperlink"/>
    <w:basedOn w:val="DefaultParagraphFont"/>
    <w:uiPriority w:val="99"/>
    <w:unhideWhenUsed/>
    <w:rsid w:val="008E0087"/>
    <w:rPr>
      <w:color w:val="0000FF" w:themeColor="hyperlink"/>
      <w:u w:val="single"/>
    </w:rPr>
  </w:style>
  <w:style w:type="paragraph" w:styleId="PlainText">
    <w:name w:val="Plain Text"/>
    <w:basedOn w:val="Normal"/>
    <w:link w:val="PlainTextChar"/>
    <w:uiPriority w:val="99"/>
    <w:unhideWhenUsed/>
    <w:rsid w:val="00CB1E70"/>
    <w:rPr>
      <w:rFonts w:ascii="Calibri" w:eastAsia="Calibri" w:hAnsi="Calibri" w:cs="Calibri"/>
    </w:rPr>
  </w:style>
  <w:style w:type="character" w:customStyle="1" w:styleId="PlainTextChar">
    <w:name w:val="Plain Text Char"/>
    <w:basedOn w:val="DefaultParagraphFont"/>
    <w:link w:val="PlainText"/>
    <w:uiPriority w:val="99"/>
    <w:rsid w:val="00CB1E70"/>
    <w:rPr>
      <w:rFonts w:ascii="Calibri" w:eastAsia="Calibri" w:hAnsi="Calibri" w:cs="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1A3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EC2823"/>
    <w:rPr>
      <w:sz w:val="20"/>
      <w:szCs w:val="20"/>
    </w:rPr>
  </w:style>
  <w:style w:type="character" w:customStyle="1" w:styleId="FootnoteTextChar">
    <w:name w:val="Footnote Text Char"/>
    <w:basedOn w:val="DefaultParagraphFont"/>
    <w:link w:val="FootnoteText"/>
    <w:uiPriority w:val="99"/>
    <w:semiHidden/>
    <w:rsid w:val="00EC2823"/>
    <w:rPr>
      <w:sz w:val="20"/>
      <w:szCs w:val="20"/>
    </w:rPr>
  </w:style>
  <w:style w:type="character" w:styleId="FootnoteReference">
    <w:name w:val="footnote reference"/>
    <w:basedOn w:val="DefaultParagraphFont"/>
    <w:uiPriority w:val="99"/>
    <w:semiHidden/>
    <w:unhideWhenUsed/>
    <w:rsid w:val="00EC2823"/>
    <w:rPr>
      <w:vertAlign w:val="superscript"/>
    </w:rPr>
  </w:style>
  <w:style w:type="paragraph" w:styleId="EndnoteText">
    <w:name w:val="endnote text"/>
    <w:basedOn w:val="Normal"/>
    <w:link w:val="EndnoteTextChar"/>
    <w:uiPriority w:val="99"/>
    <w:semiHidden/>
    <w:unhideWhenUsed/>
    <w:rsid w:val="00EC2823"/>
    <w:rPr>
      <w:sz w:val="20"/>
      <w:szCs w:val="20"/>
    </w:rPr>
  </w:style>
  <w:style w:type="character" w:customStyle="1" w:styleId="EndnoteTextChar">
    <w:name w:val="Endnote Text Char"/>
    <w:basedOn w:val="DefaultParagraphFont"/>
    <w:link w:val="EndnoteText"/>
    <w:uiPriority w:val="99"/>
    <w:semiHidden/>
    <w:rsid w:val="00EC2823"/>
    <w:rPr>
      <w:sz w:val="20"/>
      <w:szCs w:val="20"/>
    </w:rPr>
  </w:style>
  <w:style w:type="character" w:styleId="EndnoteReference">
    <w:name w:val="endnote reference"/>
    <w:basedOn w:val="DefaultParagraphFont"/>
    <w:uiPriority w:val="99"/>
    <w:semiHidden/>
    <w:unhideWhenUsed/>
    <w:rsid w:val="00EC2823"/>
    <w:rPr>
      <w:vertAlign w:val="superscript"/>
    </w:rPr>
  </w:style>
  <w:style w:type="paragraph" w:styleId="BodyTextIndent">
    <w:name w:val="Body Text Indent"/>
    <w:basedOn w:val="Normal"/>
    <w:link w:val="BodyTextIndentChar"/>
    <w:semiHidden/>
    <w:unhideWhenUsed/>
    <w:rsid w:val="00A31F7C"/>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A31F7C"/>
    <w:rPr>
      <w:rFonts w:ascii="Times" w:eastAsia="Times" w:hAnsi="Times" w:cs="Times New Roman"/>
      <w:sz w:val="24"/>
      <w:szCs w:val="20"/>
    </w:rPr>
  </w:style>
  <w:style w:type="paragraph" w:customStyle="1" w:styleId="Default">
    <w:name w:val="Default"/>
    <w:rsid w:val="00A657C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500A1D"/>
    <w:rPr>
      <w:b/>
      <w:bCs/>
    </w:rPr>
  </w:style>
  <w:style w:type="paragraph" w:styleId="ListParagraph">
    <w:name w:val="List Paragraph"/>
    <w:basedOn w:val="Normal"/>
    <w:uiPriority w:val="34"/>
    <w:qFormat/>
    <w:rsid w:val="00EB1362"/>
    <w:pPr>
      <w:ind w:left="720"/>
      <w:contextualSpacing/>
    </w:pPr>
  </w:style>
  <w:style w:type="paragraph" w:customStyle="1" w:styleId="Pa3">
    <w:name w:val="Pa3"/>
    <w:basedOn w:val="Default"/>
    <w:next w:val="Default"/>
    <w:uiPriority w:val="99"/>
    <w:rsid w:val="007826F5"/>
    <w:pPr>
      <w:spacing w:line="241" w:lineRule="atLeast"/>
    </w:pPr>
    <w:rPr>
      <w:rFonts w:ascii="Myriad Pro" w:hAnsi="Myriad Pro" w:cstheme="minorBidi"/>
      <w:color w:val="auto"/>
    </w:rPr>
  </w:style>
  <w:style w:type="character" w:customStyle="1" w:styleId="A8">
    <w:name w:val="A8"/>
    <w:uiPriority w:val="99"/>
    <w:rsid w:val="007826F5"/>
    <w:rPr>
      <w:rFonts w:cs="Myriad Pro"/>
      <w:color w:val="000000"/>
      <w:sz w:val="15"/>
      <w:szCs w:val="15"/>
    </w:rPr>
  </w:style>
  <w:style w:type="character" w:styleId="CommentReference">
    <w:name w:val="annotation reference"/>
    <w:basedOn w:val="DefaultParagraphFont"/>
    <w:uiPriority w:val="99"/>
    <w:semiHidden/>
    <w:unhideWhenUsed/>
    <w:rsid w:val="00FD5379"/>
    <w:rPr>
      <w:sz w:val="16"/>
      <w:szCs w:val="16"/>
    </w:rPr>
  </w:style>
  <w:style w:type="paragraph" w:styleId="CommentText">
    <w:name w:val="annotation text"/>
    <w:basedOn w:val="Normal"/>
    <w:link w:val="CommentTextChar"/>
    <w:uiPriority w:val="99"/>
    <w:semiHidden/>
    <w:unhideWhenUsed/>
    <w:rsid w:val="00FD5379"/>
    <w:rPr>
      <w:sz w:val="20"/>
      <w:szCs w:val="20"/>
    </w:rPr>
  </w:style>
  <w:style w:type="character" w:customStyle="1" w:styleId="CommentTextChar">
    <w:name w:val="Comment Text Char"/>
    <w:basedOn w:val="DefaultParagraphFont"/>
    <w:link w:val="CommentText"/>
    <w:uiPriority w:val="99"/>
    <w:semiHidden/>
    <w:rsid w:val="00FD5379"/>
    <w:rPr>
      <w:sz w:val="20"/>
      <w:szCs w:val="20"/>
    </w:rPr>
  </w:style>
  <w:style w:type="paragraph" w:styleId="CommentSubject">
    <w:name w:val="annotation subject"/>
    <w:basedOn w:val="CommentText"/>
    <w:next w:val="CommentText"/>
    <w:link w:val="CommentSubjectChar"/>
    <w:uiPriority w:val="99"/>
    <w:semiHidden/>
    <w:unhideWhenUsed/>
    <w:rsid w:val="00FD5379"/>
    <w:rPr>
      <w:b/>
      <w:bCs/>
    </w:rPr>
  </w:style>
  <w:style w:type="character" w:customStyle="1" w:styleId="CommentSubjectChar">
    <w:name w:val="Comment Subject Char"/>
    <w:basedOn w:val="CommentTextChar"/>
    <w:link w:val="CommentSubject"/>
    <w:uiPriority w:val="99"/>
    <w:semiHidden/>
    <w:rsid w:val="00FD5379"/>
    <w:rPr>
      <w:b/>
      <w:bCs/>
      <w:sz w:val="20"/>
      <w:szCs w:val="20"/>
    </w:rPr>
  </w:style>
  <w:style w:type="character" w:customStyle="1" w:styleId="A0">
    <w:name w:val="A0"/>
    <w:uiPriority w:val="99"/>
    <w:rsid w:val="000F53CB"/>
    <w:rPr>
      <w:rFonts w:cs="Barlow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7581">
      <w:bodyDiv w:val="1"/>
      <w:marLeft w:val="0"/>
      <w:marRight w:val="0"/>
      <w:marTop w:val="0"/>
      <w:marBottom w:val="0"/>
      <w:divBdr>
        <w:top w:val="none" w:sz="0" w:space="0" w:color="auto"/>
        <w:left w:val="none" w:sz="0" w:space="0" w:color="auto"/>
        <w:bottom w:val="none" w:sz="0" w:space="0" w:color="auto"/>
        <w:right w:val="none" w:sz="0" w:space="0" w:color="auto"/>
      </w:divBdr>
    </w:div>
    <w:div w:id="377900399">
      <w:bodyDiv w:val="1"/>
      <w:marLeft w:val="0"/>
      <w:marRight w:val="0"/>
      <w:marTop w:val="0"/>
      <w:marBottom w:val="0"/>
      <w:divBdr>
        <w:top w:val="none" w:sz="0" w:space="0" w:color="auto"/>
        <w:left w:val="none" w:sz="0" w:space="0" w:color="auto"/>
        <w:bottom w:val="none" w:sz="0" w:space="0" w:color="auto"/>
        <w:right w:val="none" w:sz="0" w:space="0" w:color="auto"/>
      </w:divBdr>
    </w:div>
    <w:div w:id="580942314">
      <w:bodyDiv w:val="1"/>
      <w:marLeft w:val="0"/>
      <w:marRight w:val="0"/>
      <w:marTop w:val="0"/>
      <w:marBottom w:val="0"/>
      <w:divBdr>
        <w:top w:val="none" w:sz="0" w:space="0" w:color="auto"/>
        <w:left w:val="none" w:sz="0" w:space="0" w:color="auto"/>
        <w:bottom w:val="none" w:sz="0" w:space="0" w:color="auto"/>
        <w:right w:val="none" w:sz="0" w:space="0" w:color="auto"/>
      </w:divBdr>
    </w:div>
    <w:div w:id="768047705">
      <w:bodyDiv w:val="1"/>
      <w:marLeft w:val="0"/>
      <w:marRight w:val="0"/>
      <w:marTop w:val="0"/>
      <w:marBottom w:val="0"/>
      <w:divBdr>
        <w:top w:val="none" w:sz="0" w:space="0" w:color="auto"/>
        <w:left w:val="none" w:sz="0" w:space="0" w:color="auto"/>
        <w:bottom w:val="none" w:sz="0" w:space="0" w:color="auto"/>
        <w:right w:val="none" w:sz="0" w:space="0" w:color="auto"/>
      </w:divBdr>
    </w:div>
    <w:div w:id="1012760427">
      <w:bodyDiv w:val="1"/>
      <w:marLeft w:val="0"/>
      <w:marRight w:val="0"/>
      <w:marTop w:val="0"/>
      <w:marBottom w:val="0"/>
      <w:divBdr>
        <w:top w:val="none" w:sz="0" w:space="0" w:color="auto"/>
        <w:left w:val="none" w:sz="0" w:space="0" w:color="auto"/>
        <w:bottom w:val="none" w:sz="0" w:space="0" w:color="auto"/>
        <w:right w:val="none" w:sz="0" w:space="0" w:color="auto"/>
      </w:divBdr>
    </w:div>
    <w:div w:id="12290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67E85-D31D-4C8F-8B7D-3926CBB0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jackey</dc:creator>
  <cp:lastModifiedBy>Christine Smith</cp:lastModifiedBy>
  <cp:revision>5</cp:revision>
  <cp:lastPrinted>2018-06-20T23:02:00Z</cp:lastPrinted>
  <dcterms:created xsi:type="dcterms:W3CDTF">2021-01-21T22:56:00Z</dcterms:created>
  <dcterms:modified xsi:type="dcterms:W3CDTF">2021-01-25T18:53:00Z</dcterms:modified>
</cp:coreProperties>
</file>