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D15" w:rsidRDefault="00081675">
      <w:pPr>
        <w:spacing w:line="240" w:lineRule="auto"/>
        <w:jc w:val="center"/>
        <w:rPr>
          <w:rFonts w:ascii="Calibri" w:eastAsia="Calibri" w:hAnsi="Calibri" w:cs="Calibri"/>
          <w:i/>
          <w:highlight w:val="yellow"/>
        </w:rPr>
      </w:pPr>
      <w:r>
        <w:rPr>
          <w:rFonts w:ascii="Calibri" w:eastAsia="Calibri" w:hAnsi="Calibri" w:cs="Calibri"/>
          <w:i/>
          <w:highlight w:val="yellow"/>
        </w:rPr>
        <w:t>Insert organizational letterhead</w:t>
      </w:r>
    </w:p>
    <w:p w14:paraId="00000002" w14:textId="77777777" w:rsidR="000F3D15" w:rsidRDefault="00081675">
      <w:pPr>
        <w:spacing w:line="240" w:lineRule="auto"/>
        <w:jc w:val="center"/>
        <w:rPr>
          <w:rFonts w:ascii="Calibri" w:eastAsia="Calibri" w:hAnsi="Calibri" w:cs="Calibri"/>
          <w:i/>
          <w:highlight w:val="yellow"/>
        </w:rPr>
      </w:pPr>
      <w:r>
        <w:rPr>
          <w:rFonts w:ascii="Calibri" w:eastAsia="Calibri" w:hAnsi="Calibri" w:cs="Calibri"/>
          <w:i/>
          <w:highlight w:val="yellow"/>
        </w:rPr>
        <w:t xml:space="preserve">Replace all highlighted text, sign, save, and submit to the legislative portal at </w:t>
      </w:r>
      <w:hyperlink r:id="rId7">
        <w:r>
          <w:rPr>
            <w:rFonts w:ascii="Calibri" w:eastAsia="Calibri" w:hAnsi="Calibri" w:cs="Calibri"/>
            <w:i/>
            <w:color w:val="0000FF"/>
            <w:highlight w:val="yellow"/>
            <w:u w:val="single"/>
          </w:rPr>
          <w:t>https://calegislation.lc.ca.gov/Advocates</w:t>
        </w:r>
      </w:hyperlink>
      <w:r>
        <w:rPr>
          <w:rFonts w:ascii="Calibri" w:eastAsia="Calibri" w:hAnsi="Calibri" w:cs="Calibri"/>
          <w:i/>
          <w:highlight w:val="yellow"/>
        </w:rPr>
        <w:t xml:space="preserve">. If you have </w:t>
      </w:r>
      <w:proofErr w:type="gramStart"/>
      <w:r>
        <w:rPr>
          <w:rFonts w:ascii="Calibri" w:eastAsia="Calibri" w:hAnsi="Calibri" w:cs="Calibri"/>
          <w:i/>
          <w:highlight w:val="yellow"/>
        </w:rPr>
        <w:t>questions</w:t>
      </w:r>
      <w:proofErr w:type="gramEnd"/>
      <w:r>
        <w:rPr>
          <w:rFonts w:ascii="Calibri" w:eastAsia="Calibri" w:hAnsi="Calibri" w:cs="Calibri"/>
          <w:i/>
          <w:highlight w:val="yellow"/>
        </w:rPr>
        <w:t xml:space="preserve"> please email </w:t>
      </w:r>
      <w:hyperlink r:id="rId8">
        <w:r>
          <w:rPr>
            <w:rFonts w:ascii="Calibri" w:eastAsia="Calibri" w:hAnsi="Calibri" w:cs="Calibri"/>
            <w:i/>
            <w:color w:val="0000FF"/>
            <w:highlight w:val="yellow"/>
            <w:u w:val="single"/>
          </w:rPr>
          <w:t>policy@cpedv.org</w:t>
        </w:r>
      </w:hyperlink>
      <w:r>
        <w:rPr>
          <w:rFonts w:ascii="Calibri" w:eastAsia="Calibri" w:hAnsi="Calibri" w:cs="Calibri"/>
          <w:i/>
          <w:highlight w:val="yellow"/>
        </w:rPr>
        <w:t xml:space="preserve">.  </w:t>
      </w:r>
    </w:p>
    <w:p w14:paraId="00000003" w14:textId="04935CFD" w:rsidR="000F3D15" w:rsidRDefault="00081675">
      <w:pPr>
        <w:spacing w:line="240" w:lineRule="auto"/>
        <w:jc w:val="center"/>
        <w:rPr>
          <w:rFonts w:ascii="Calibri" w:eastAsia="Calibri" w:hAnsi="Calibri" w:cs="Calibri"/>
          <w:i/>
        </w:rPr>
      </w:pPr>
      <w:r>
        <w:rPr>
          <w:rFonts w:ascii="Calibri" w:eastAsia="Calibri" w:hAnsi="Calibri" w:cs="Calibri"/>
          <w:i/>
          <w:highlight w:val="yellow"/>
        </w:rPr>
        <w:t xml:space="preserve">Email a copy of the letter to </w:t>
      </w:r>
      <w:hyperlink r:id="rId9" w:history="1">
        <w:r w:rsidR="00880809" w:rsidRPr="00FE2B70">
          <w:rPr>
            <w:rStyle w:val="Hyperlink"/>
            <w:rFonts w:ascii="Calibri" w:eastAsia="Calibri" w:hAnsi="Calibri" w:cs="Calibri"/>
            <w:i/>
            <w:highlight w:val="yellow"/>
          </w:rPr>
          <w:t>jod</w:t>
        </w:r>
        <w:r w:rsidR="00880809" w:rsidRPr="00FE2B70">
          <w:rPr>
            <w:rStyle w:val="Hyperlink"/>
            <w:rFonts w:ascii="Calibri" w:eastAsia="Calibri" w:hAnsi="Calibri" w:cs="Calibri"/>
            <w:i/>
            <w:highlight w:val="yellow"/>
          </w:rPr>
          <w:t>y</w:t>
        </w:r>
        <w:r w:rsidR="00880809" w:rsidRPr="00FE2B70">
          <w:rPr>
            <w:rStyle w:val="Hyperlink"/>
            <w:rFonts w:ascii="Calibri" w:eastAsia="Calibri" w:hAnsi="Calibri" w:cs="Calibri"/>
            <w:i/>
            <w:highlight w:val="yellow"/>
          </w:rPr>
          <w:t>.fujii@sen.ca.gov</w:t>
        </w:r>
      </w:hyperlink>
      <w:r>
        <w:rPr>
          <w:rFonts w:ascii="Calibri" w:eastAsia="Calibri" w:hAnsi="Calibri" w:cs="Calibri"/>
          <w:i/>
          <w:highlight w:val="yellow"/>
        </w:rPr>
        <w:t xml:space="preserve"> a</w:t>
      </w:r>
      <w:r>
        <w:rPr>
          <w:rFonts w:ascii="Calibri" w:eastAsia="Calibri" w:hAnsi="Calibri" w:cs="Calibri"/>
          <w:i/>
          <w:highlight w:val="yellow"/>
        </w:rPr>
        <w:t xml:space="preserve">nd </w:t>
      </w:r>
      <w:hyperlink r:id="rId10">
        <w:r>
          <w:rPr>
            <w:rFonts w:ascii="Calibri" w:eastAsia="Calibri" w:hAnsi="Calibri" w:cs="Calibri"/>
            <w:i/>
            <w:color w:val="0000FF"/>
            <w:highlight w:val="yellow"/>
            <w:u w:val="single"/>
          </w:rPr>
          <w:t>policy@cpedv.org</w:t>
        </w:r>
      </w:hyperlink>
      <w:r>
        <w:rPr>
          <w:rFonts w:ascii="Calibri" w:eastAsia="Calibri" w:hAnsi="Calibri" w:cs="Calibri"/>
          <w:i/>
          <w:color w:val="0000FF"/>
          <w:u w:val="single"/>
        </w:rPr>
        <w:t>.</w:t>
      </w:r>
      <w:r>
        <w:rPr>
          <w:rFonts w:ascii="Calibri" w:eastAsia="Calibri" w:hAnsi="Calibri" w:cs="Calibri"/>
          <w:i/>
        </w:rPr>
        <w:t xml:space="preserve"> </w:t>
      </w:r>
    </w:p>
    <w:p w14:paraId="00000004" w14:textId="77777777" w:rsidR="000F3D15" w:rsidRDefault="000F3D15">
      <w:pPr>
        <w:spacing w:line="240" w:lineRule="auto"/>
        <w:rPr>
          <w:rFonts w:ascii="Calibri" w:eastAsia="Calibri" w:hAnsi="Calibri" w:cs="Calibri"/>
        </w:rPr>
      </w:pPr>
    </w:p>
    <w:p w14:paraId="00000005" w14:textId="77777777" w:rsidR="000F3D15" w:rsidRDefault="00081675">
      <w:pPr>
        <w:spacing w:line="240" w:lineRule="auto"/>
        <w:rPr>
          <w:rFonts w:ascii="Calibri" w:eastAsia="Calibri" w:hAnsi="Calibri" w:cs="Calibri"/>
          <w:highlight w:val="yellow"/>
        </w:rPr>
        <w:sectPr w:rsidR="000F3D15">
          <w:headerReference w:type="default" r:id="rId11"/>
          <w:pgSz w:w="12240" w:h="15840"/>
          <w:pgMar w:top="1440" w:right="1440" w:bottom="1440" w:left="1440" w:header="720" w:footer="720" w:gutter="0"/>
          <w:pgNumType w:start="1"/>
          <w:cols w:space="720"/>
          <w:titlePg/>
        </w:sectPr>
      </w:pPr>
      <w:r>
        <w:rPr>
          <w:rFonts w:ascii="Calibri" w:eastAsia="Calibri" w:hAnsi="Calibri" w:cs="Calibri"/>
          <w:highlight w:val="yellow"/>
        </w:rPr>
        <w:t>DATE</w:t>
      </w:r>
    </w:p>
    <w:p w14:paraId="00000006" w14:textId="77777777" w:rsidR="000F3D15" w:rsidRDefault="000F3D15">
      <w:pPr>
        <w:spacing w:line="240" w:lineRule="auto"/>
        <w:rPr>
          <w:rFonts w:ascii="Calibri" w:eastAsia="Calibri" w:hAnsi="Calibri" w:cs="Calibri"/>
        </w:rPr>
      </w:pPr>
    </w:p>
    <w:p w14:paraId="00000007" w14:textId="1668A4C8" w:rsidR="000F3D15" w:rsidRDefault="00C42061">
      <w:pPr>
        <w:spacing w:line="240" w:lineRule="auto"/>
        <w:rPr>
          <w:rFonts w:ascii="Calibri" w:eastAsia="Calibri" w:hAnsi="Calibri" w:cs="Calibri"/>
        </w:rPr>
      </w:pPr>
      <w:r>
        <w:rPr>
          <w:rFonts w:ascii="Calibri" w:eastAsia="Calibri" w:hAnsi="Calibri" w:cs="Calibri"/>
        </w:rPr>
        <w:t>Assemblymember Mark Stone</w:t>
      </w:r>
    </w:p>
    <w:p w14:paraId="00000008" w14:textId="26BBE16D" w:rsidR="000F3D15" w:rsidRDefault="00081675">
      <w:pPr>
        <w:spacing w:line="240" w:lineRule="auto"/>
        <w:rPr>
          <w:rFonts w:ascii="Calibri" w:eastAsia="Calibri" w:hAnsi="Calibri" w:cs="Calibri"/>
        </w:rPr>
      </w:pPr>
      <w:r>
        <w:rPr>
          <w:rFonts w:ascii="Calibri" w:eastAsia="Calibri" w:hAnsi="Calibri" w:cs="Calibri"/>
        </w:rPr>
        <w:t xml:space="preserve">Chair, </w:t>
      </w:r>
      <w:r w:rsidR="00C42061">
        <w:rPr>
          <w:rFonts w:ascii="Calibri" w:eastAsia="Calibri" w:hAnsi="Calibri" w:cs="Calibri"/>
        </w:rPr>
        <w:t>Assembly</w:t>
      </w:r>
      <w:r>
        <w:rPr>
          <w:rFonts w:ascii="Calibri" w:eastAsia="Calibri" w:hAnsi="Calibri" w:cs="Calibri"/>
        </w:rPr>
        <w:t xml:space="preserve"> Judiciary Committee</w:t>
      </w:r>
    </w:p>
    <w:p w14:paraId="1AB934F0" w14:textId="77777777" w:rsidR="0008740D" w:rsidRDefault="0008740D">
      <w:pPr>
        <w:spacing w:line="240" w:lineRule="auto"/>
        <w:rPr>
          <w:rFonts w:ascii="Calibri" w:eastAsia="Calibri" w:hAnsi="Calibri" w:cs="Calibri"/>
        </w:rPr>
      </w:pPr>
      <w:r w:rsidRPr="0008740D">
        <w:rPr>
          <w:rFonts w:ascii="Calibri" w:eastAsia="Calibri" w:hAnsi="Calibri" w:cs="Calibri"/>
        </w:rPr>
        <w:t>020 N Street, Room 104</w:t>
      </w:r>
    </w:p>
    <w:p w14:paraId="0000000A" w14:textId="0D413C76" w:rsidR="000F3D15" w:rsidRDefault="00081675">
      <w:pPr>
        <w:spacing w:line="240" w:lineRule="auto"/>
        <w:rPr>
          <w:rFonts w:ascii="Calibri" w:eastAsia="Calibri" w:hAnsi="Calibri" w:cs="Calibri"/>
        </w:rPr>
      </w:pPr>
      <w:r>
        <w:rPr>
          <w:rFonts w:ascii="Calibri" w:eastAsia="Calibri" w:hAnsi="Calibri" w:cs="Calibri"/>
        </w:rPr>
        <w:t>Sacramento, CA 95814</w:t>
      </w:r>
    </w:p>
    <w:p w14:paraId="0000000B" w14:textId="77777777" w:rsidR="000F3D15" w:rsidRDefault="000F3D15">
      <w:pPr>
        <w:spacing w:line="240" w:lineRule="auto"/>
        <w:rPr>
          <w:rFonts w:ascii="Calibri" w:eastAsia="Calibri" w:hAnsi="Calibri" w:cs="Calibri"/>
        </w:rPr>
      </w:pPr>
    </w:p>
    <w:p w14:paraId="0000000C" w14:textId="77777777" w:rsidR="000F3D15" w:rsidRDefault="00081675">
      <w:pPr>
        <w:spacing w:line="240" w:lineRule="auto"/>
        <w:ind w:left="720" w:hanging="720"/>
        <w:rPr>
          <w:rFonts w:ascii="Calibri" w:eastAsia="Calibri" w:hAnsi="Calibri" w:cs="Calibri"/>
        </w:rPr>
      </w:pPr>
      <w:r>
        <w:rPr>
          <w:rFonts w:ascii="Calibri" w:eastAsia="Calibri" w:hAnsi="Calibri" w:cs="Calibri"/>
        </w:rPr>
        <w:t>Re: SB 975 (Min) – Coerced Debt – Support</w:t>
      </w:r>
    </w:p>
    <w:p w14:paraId="0000000D" w14:textId="77777777" w:rsidR="000F3D15" w:rsidRDefault="000F3D15">
      <w:pPr>
        <w:spacing w:line="240" w:lineRule="auto"/>
        <w:ind w:left="720" w:hanging="720"/>
        <w:rPr>
          <w:rFonts w:ascii="Calibri" w:eastAsia="Calibri" w:hAnsi="Calibri" w:cs="Calibri"/>
        </w:rPr>
      </w:pPr>
    </w:p>
    <w:p w14:paraId="0000000E" w14:textId="11F00AAA" w:rsidR="000F3D15" w:rsidRDefault="00081675">
      <w:pPr>
        <w:spacing w:line="240" w:lineRule="auto"/>
        <w:ind w:left="720" w:hanging="720"/>
        <w:rPr>
          <w:rFonts w:ascii="Calibri" w:eastAsia="Calibri" w:hAnsi="Calibri" w:cs="Calibri"/>
        </w:rPr>
      </w:pPr>
      <w:r>
        <w:rPr>
          <w:rFonts w:ascii="Calibri" w:eastAsia="Calibri" w:hAnsi="Calibri" w:cs="Calibri"/>
        </w:rPr>
        <w:t xml:space="preserve">Dear </w:t>
      </w:r>
      <w:r w:rsidR="0008740D">
        <w:rPr>
          <w:rFonts w:ascii="Calibri" w:eastAsia="Calibri" w:hAnsi="Calibri" w:cs="Calibri"/>
        </w:rPr>
        <w:t>Assemblymember Stone,</w:t>
      </w:r>
    </w:p>
    <w:p w14:paraId="0000000F" w14:textId="77777777" w:rsidR="000F3D15" w:rsidRDefault="000F3D15">
      <w:pPr>
        <w:spacing w:line="240" w:lineRule="auto"/>
        <w:ind w:left="720" w:hanging="720"/>
        <w:rPr>
          <w:rFonts w:ascii="Calibri" w:eastAsia="Calibri" w:hAnsi="Calibri" w:cs="Calibri"/>
        </w:rPr>
      </w:pPr>
    </w:p>
    <w:p w14:paraId="00000010" w14:textId="77777777" w:rsidR="000F3D15" w:rsidRDefault="00081675">
      <w:pPr>
        <w:spacing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rPr>
        <w:t>organization name</w:t>
      </w:r>
      <w:r>
        <w:rPr>
          <w:rFonts w:ascii="Calibri" w:eastAsia="Calibri" w:hAnsi="Calibri" w:cs="Calibri"/>
        </w:rPr>
        <w:t xml:space="preserve">, I write today in support of SB 975 (Min). This important legislation will protect vulnerable populations from debt collection for debts that were taken out in </w:t>
      </w:r>
      <w:r>
        <w:rPr>
          <w:rFonts w:ascii="Calibri" w:eastAsia="Calibri" w:hAnsi="Calibri" w:cs="Calibri"/>
        </w:rPr>
        <w:t xml:space="preserve">their names through coercion or fraud. </w:t>
      </w:r>
    </w:p>
    <w:p w14:paraId="00000011" w14:textId="77777777" w:rsidR="000F3D15" w:rsidRDefault="000F3D15">
      <w:pPr>
        <w:spacing w:line="240" w:lineRule="auto"/>
        <w:rPr>
          <w:rFonts w:ascii="Calibri" w:eastAsia="Calibri" w:hAnsi="Calibri" w:cs="Calibri"/>
        </w:rPr>
      </w:pPr>
    </w:p>
    <w:p w14:paraId="00000012" w14:textId="77777777" w:rsidR="000F3D15" w:rsidRDefault="00081675">
      <w:pPr>
        <w:spacing w:line="240" w:lineRule="auto"/>
        <w:rPr>
          <w:rFonts w:ascii="Calibri" w:eastAsia="Calibri" w:hAnsi="Calibri" w:cs="Calibri"/>
          <w:i/>
          <w:color w:val="000000"/>
        </w:rPr>
      </w:pPr>
      <w:bookmarkStart w:id="0" w:name="_heading=h.gjdgxs" w:colFirst="0" w:colLast="0"/>
      <w:bookmarkEnd w:id="0"/>
      <w:r>
        <w:rPr>
          <w:rFonts w:ascii="Calibri" w:eastAsia="Calibri" w:hAnsi="Calibri" w:cs="Calibri"/>
          <w:i/>
          <w:color w:val="000000"/>
          <w:highlight w:val="yellow"/>
        </w:rPr>
        <w:t>Add information about your organization and any connections to this issue, especially client stories.</w:t>
      </w:r>
      <w:r>
        <w:rPr>
          <w:rFonts w:ascii="Calibri" w:eastAsia="Calibri" w:hAnsi="Calibri" w:cs="Calibri"/>
          <w:i/>
          <w:color w:val="000000"/>
        </w:rPr>
        <w:t xml:space="preserve"> </w:t>
      </w:r>
    </w:p>
    <w:p w14:paraId="00000013" w14:textId="77777777" w:rsidR="000F3D15" w:rsidRDefault="000F3D15">
      <w:pPr>
        <w:spacing w:line="240" w:lineRule="auto"/>
        <w:rPr>
          <w:rFonts w:ascii="Calibri" w:eastAsia="Calibri" w:hAnsi="Calibri" w:cs="Calibri"/>
          <w:color w:val="000000"/>
        </w:rPr>
      </w:pPr>
    </w:p>
    <w:p w14:paraId="00000014" w14:textId="77777777" w:rsidR="000F3D15" w:rsidRDefault="00081675">
      <w:pPr>
        <w:spacing w:line="240" w:lineRule="auto"/>
        <w:rPr>
          <w:rFonts w:ascii="Calibri" w:eastAsia="Calibri" w:hAnsi="Calibri" w:cs="Calibri"/>
        </w:rPr>
      </w:pPr>
      <w:r>
        <w:rPr>
          <w:rFonts w:ascii="Calibri" w:eastAsia="Calibri" w:hAnsi="Calibri" w:cs="Calibri"/>
        </w:rPr>
        <w:t>Survivors of domestic violence or elder abuse, and foster youth are often the victim of coerced or fraudulent d</w:t>
      </w:r>
      <w:r>
        <w:rPr>
          <w:rFonts w:ascii="Calibri" w:eastAsia="Calibri" w:hAnsi="Calibri" w:cs="Calibri"/>
        </w:rPr>
        <w:t>ebt, with debts taken out in their name without their knowledge or consent. These debts damage individuals' credit and force them into years of debt repayment, reducing their economic stability and leaving them vulnerable to future abuse, poverty, and hous</w:t>
      </w:r>
      <w:r>
        <w:rPr>
          <w:rFonts w:ascii="Calibri" w:eastAsia="Calibri" w:hAnsi="Calibri" w:cs="Calibri"/>
        </w:rPr>
        <w:t xml:space="preserve">ing instability or homelessness. </w:t>
      </w:r>
    </w:p>
    <w:p w14:paraId="00000015" w14:textId="77777777" w:rsidR="000F3D15" w:rsidRDefault="000F3D15">
      <w:pPr>
        <w:spacing w:line="240" w:lineRule="auto"/>
        <w:rPr>
          <w:rFonts w:ascii="Calibri" w:eastAsia="Calibri" w:hAnsi="Calibri" w:cs="Calibri"/>
          <w:color w:val="000000"/>
        </w:rPr>
      </w:pPr>
    </w:p>
    <w:p w14:paraId="0416EF10" w14:textId="77777777" w:rsidR="009E1C12" w:rsidRDefault="00081675">
      <w:pPr>
        <w:spacing w:line="240" w:lineRule="auto"/>
        <w:rPr>
          <w:rFonts w:ascii="Calibri" w:eastAsia="Calibri" w:hAnsi="Calibri" w:cs="Calibri"/>
        </w:rPr>
      </w:pPr>
      <w:r>
        <w:rPr>
          <w:rFonts w:ascii="Calibri" w:eastAsia="Calibri" w:hAnsi="Calibri" w:cs="Calibri"/>
        </w:rPr>
        <w:t>Financial abuse occurs in 99% of domestic violence cases</w:t>
      </w:r>
      <w:r>
        <w:rPr>
          <w:rFonts w:ascii="Calibri" w:eastAsia="Calibri" w:hAnsi="Calibri" w:cs="Calibri"/>
          <w:vertAlign w:val="superscript"/>
        </w:rPr>
        <w:footnoteReference w:id="1"/>
      </w:r>
      <w:r>
        <w:rPr>
          <w:rFonts w:ascii="Calibri" w:eastAsia="Calibri" w:hAnsi="Calibri" w:cs="Calibri"/>
        </w:rPr>
        <w:t xml:space="preserve"> and can include stealing money, credit, property, or identity from a partner. </w:t>
      </w:r>
      <w:r w:rsidR="0086249B" w:rsidRPr="0086249B">
        <w:rPr>
          <w:rFonts w:ascii="Calibri" w:eastAsia="Calibri" w:hAnsi="Calibri" w:cs="Calibri"/>
        </w:rPr>
        <w:t xml:space="preserve">Abusive partners can incur debt without a survivor’s consent, or coerce a survivor into incurring the debt, by threats of harm. The debt and poor credit score resulting from financial abuse can have long-term consequences for survivors, creating barriers to education, </w:t>
      </w:r>
      <w:proofErr w:type="gramStart"/>
      <w:r w:rsidR="0086249B" w:rsidRPr="0086249B">
        <w:rPr>
          <w:rFonts w:ascii="Calibri" w:eastAsia="Calibri" w:hAnsi="Calibri" w:cs="Calibri"/>
        </w:rPr>
        <w:t>housing</w:t>
      </w:r>
      <w:proofErr w:type="gramEnd"/>
      <w:r w:rsidR="0086249B" w:rsidRPr="0086249B">
        <w:rPr>
          <w:rFonts w:ascii="Calibri" w:eastAsia="Calibri" w:hAnsi="Calibri" w:cs="Calibri"/>
        </w:rPr>
        <w:t xml:space="preserve"> and employment opportunities.</w:t>
      </w:r>
      <w:r w:rsidR="0086249B">
        <w:rPr>
          <w:rFonts w:ascii="Calibri" w:eastAsia="Calibri" w:hAnsi="Calibri" w:cs="Calibri"/>
        </w:rPr>
        <w:t xml:space="preserve"> </w:t>
      </w:r>
      <w:r w:rsidR="009E1C12" w:rsidRPr="009E1C12">
        <w:rPr>
          <w:rFonts w:ascii="Calibri" w:eastAsia="Calibri" w:hAnsi="Calibri" w:cs="Calibri"/>
        </w:rPr>
        <w:t>Further, research illustrates that access to economic resources is the most likely predictor of whether a survivor will be able to permanently separate from their abusive partner. In a 2012 survey, of the 85% of victims who returned to their abusive partners, a significant number cited an inability to address their finances</w:t>
      </w:r>
      <w:r w:rsidR="009E1C12">
        <w:rPr>
          <w:rFonts w:ascii="Calibri" w:eastAsia="Calibri" w:hAnsi="Calibri" w:cs="Calibri"/>
        </w:rPr>
        <w:t>.</w:t>
      </w:r>
    </w:p>
    <w:p w14:paraId="1FE76547" w14:textId="77777777" w:rsidR="009E1C12" w:rsidRDefault="009E1C12">
      <w:pPr>
        <w:spacing w:line="240" w:lineRule="auto"/>
        <w:rPr>
          <w:rFonts w:ascii="Calibri" w:eastAsia="Calibri" w:hAnsi="Calibri" w:cs="Calibri"/>
        </w:rPr>
      </w:pPr>
    </w:p>
    <w:p w14:paraId="27B2459E" w14:textId="77777777" w:rsidR="009E1C12" w:rsidRDefault="00081675">
      <w:pPr>
        <w:spacing w:line="240" w:lineRule="auto"/>
        <w:rPr>
          <w:rFonts w:ascii="Calibri" w:eastAsia="Calibri" w:hAnsi="Calibri" w:cs="Calibri"/>
        </w:rPr>
      </w:pPr>
      <w:r>
        <w:rPr>
          <w:rFonts w:ascii="Calibri" w:eastAsia="Calibri" w:hAnsi="Calibri" w:cs="Calibri"/>
          <w:highlight w:val="white"/>
        </w:rPr>
        <w:t xml:space="preserve">In cases of elder abuse, </w:t>
      </w:r>
      <w:r>
        <w:rPr>
          <w:rFonts w:ascii="Calibri" w:eastAsia="Calibri" w:hAnsi="Calibri" w:cs="Calibri"/>
        </w:rPr>
        <w:t>family members and other trusted individuals can abuse a Po</w:t>
      </w:r>
      <w:r>
        <w:rPr>
          <w:rFonts w:ascii="Calibri" w:eastAsia="Calibri" w:hAnsi="Calibri" w:cs="Calibri"/>
        </w:rPr>
        <w:t xml:space="preserve">wer of Attorney and steal the person’s monies, take advantage of joint bank accounts, use ATM </w:t>
      </w:r>
      <w:proofErr w:type="gramStart"/>
      <w:r>
        <w:rPr>
          <w:rFonts w:ascii="Calibri" w:eastAsia="Calibri" w:hAnsi="Calibri" w:cs="Calibri"/>
        </w:rPr>
        <w:t>cards</w:t>
      </w:r>
      <w:proofErr w:type="gramEnd"/>
      <w:r>
        <w:rPr>
          <w:rFonts w:ascii="Calibri" w:eastAsia="Calibri" w:hAnsi="Calibri" w:cs="Calibri"/>
        </w:rPr>
        <w:t xml:space="preserve"> and steal checks, and threaten to harm the individual unless their demands are met.</w:t>
      </w:r>
      <w:r>
        <w:rPr>
          <w:rFonts w:ascii="Calibri" w:eastAsia="Calibri" w:hAnsi="Calibri" w:cs="Calibri"/>
          <w:vertAlign w:val="superscript"/>
        </w:rPr>
        <w:footnoteReference w:id="2"/>
      </w:r>
      <w:r>
        <w:rPr>
          <w:rFonts w:ascii="Calibri" w:eastAsia="Calibri" w:hAnsi="Calibri" w:cs="Calibri"/>
        </w:rPr>
        <w:t xml:space="preserve"> </w:t>
      </w:r>
    </w:p>
    <w:p w14:paraId="24DE3E63" w14:textId="77777777" w:rsidR="009E1C12" w:rsidRDefault="009E1C12">
      <w:pPr>
        <w:spacing w:line="240" w:lineRule="auto"/>
        <w:rPr>
          <w:rFonts w:ascii="Calibri" w:eastAsia="Calibri" w:hAnsi="Calibri" w:cs="Calibri"/>
        </w:rPr>
      </w:pPr>
    </w:p>
    <w:p w14:paraId="00000016" w14:textId="4D85E6EC" w:rsidR="000F3D15" w:rsidRDefault="009E1C12">
      <w:pPr>
        <w:spacing w:line="240" w:lineRule="auto"/>
        <w:rPr>
          <w:rFonts w:ascii="Calibri" w:eastAsia="Calibri" w:hAnsi="Calibri" w:cs="Calibri"/>
          <w:highlight w:val="white"/>
        </w:rPr>
      </w:pPr>
      <w:r w:rsidRPr="009E1C12">
        <w:rPr>
          <w:rFonts w:ascii="Calibri" w:eastAsia="Calibri" w:hAnsi="Calibri" w:cs="Calibri"/>
        </w:rPr>
        <w:t>Foster youth transitioning into adulthood already are at significant risk for adverse financial outcomes.  For example, one in three foster youth lack a verified source of income at the time of system exit.  Additionally, foster youth often exit care without establishing significant adult relationships, leaving them more vulnerable to the types of financial coercion addressed by this legislation.</w:t>
      </w:r>
      <w:r>
        <w:rPr>
          <w:rFonts w:ascii="Calibri" w:eastAsia="Calibri" w:hAnsi="Calibri" w:cs="Calibri"/>
        </w:rPr>
        <w:t xml:space="preserve"> </w:t>
      </w:r>
      <w:r w:rsidR="00081675">
        <w:rPr>
          <w:rFonts w:ascii="Calibri" w:eastAsia="Calibri" w:hAnsi="Calibri" w:cs="Calibri"/>
        </w:rPr>
        <w:t xml:space="preserve">Youth in foster </w:t>
      </w:r>
      <w:r w:rsidR="00860248">
        <w:rPr>
          <w:rFonts w:ascii="Calibri" w:eastAsia="Calibri" w:hAnsi="Calibri" w:cs="Calibri"/>
        </w:rPr>
        <w:t xml:space="preserve">are </w:t>
      </w:r>
      <w:r w:rsidR="00860248">
        <w:rPr>
          <w:rFonts w:ascii="Calibri" w:eastAsia="Calibri" w:hAnsi="Calibri" w:cs="Calibri"/>
        </w:rPr>
        <w:lastRenderedPageBreak/>
        <w:t>also especially</w:t>
      </w:r>
      <w:r w:rsidR="00081675">
        <w:rPr>
          <w:rFonts w:ascii="Calibri" w:eastAsia="Calibri" w:hAnsi="Calibri" w:cs="Calibri"/>
        </w:rPr>
        <w:t xml:space="preserve"> vulnerable because they may have multiple placements which give many adults access to their personal information. </w:t>
      </w:r>
    </w:p>
    <w:p w14:paraId="00000017" w14:textId="77777777" w:rsidR="000F3D15" w:rsidRDefault="000F3D15">
      <w:pPr>
        <w:spacing w:line="240" w:lineRule="auto"/>
        <w:rPr>
          <w:rFonts w:ascii="Calibri" w:eastAsia="Calibri" w:hAnsi="Calibri" w:cs="Calibri"/>
        </w:rPr>
      </w:pPr>
    </w:p>
    <w:p w14:paraId="3B0EF6C4" w14:textId="0B86C25E" w:rsidR="00E00F4E" w:rsidRDefault="00081675">
      <w:pPr>
        <w:spacing w:line="240" w:lineRule="auto"/>
        <w:rPr>
          <w:rFonts w:ascii="Calibri" w:eastAsia="Calibri" w:hAnsi="Calibri" w:cs="Calibri"/>
        </w:rPr>
      </w:pPr>
      <w:r>
        <w:rPr>
          <w:rFonts w:ascii="Calibri" w:eastAsia="Calibri" w:hAnsi="Calibri" w:cs="Calibri"/>
        </w:rPr>
        <w:t>SB 975 provides survivors with the urgently needed opportunity to seek relief from repaying these coe</w:t>
      </w:r>
      <w:r>
        <w:rPr>
          <w:rFonts w:ascii="Calibri" w:eastAsia="Calibri" w:hAnsi="Calibri" w:cs="Calibri"/>
        </w:rPr>
        <w:t xml:space="preserve">rced debts. </w:t>
      </w:r>
      <w:r>
        <w:rPr>
          <w:rFonts w:ascii="Calibri" w:eastAsia="Calibri" w:hAnsi="Calibri" w:cs="Calibri"/>
        </w:rPr>
        <w:t xml:space="preserve">The bill provides a comprehensive list of documentation that can be used to demonstrate </w:t>
      </w:r>
      <w:r w:rsidR="00860248">
        <w:rPr>
          <w:rFonts w:ascii="Calibri" w:eastAsia="Calibri" w:hAnsi="Calibri" w:cs="Calibri"/>
        </w:rPr>
        <w:t xml:space="preserve">to the creditor and, if needed, to the courts, </w:t>
      </w:r>
      <w:r>
        <w:rPr>
          <w:rFonts w:ascii="Calibri" w:eastAsia="Calibri" w:hAnsi="Calibri" w:cs="Calibri"/>
        </w:rPr>
        <w:t xml:space="preserve">that the debt was a coerced debt. SB 975 </w:t>
      </w:r>
      <w:r w:rsidR="00860248">
        <w:rPr>
          <w:rFonts w:ascii="Calibri" w:eastAsia="Calibri" w:hAnsi="Calibri" w:cs="Calibri"/>
        </w:rPr>
        <w:t xml:space="preserve">provides for an informal resolution process, allowing the survivor and creditor to resolve the debt without needing to involve the courts. The bill </w:t>
      </w:r>
      <w:r w:rsidR="00A25071">
        <w:rPr>
          <w:rFonts w:ascii="Calibri" w:eastAsia="Calibri" w:hAnsi="Calibri" w:cs="Calibri"/>
        </w:rPr>
        <w:t xml:space="preserve">also </w:t>
      </w:r>
      <w:r w:rsidR="00860248">
        <w:rPr>
          <w:rFonts w:ascii="Calibri" w:eastAsia="Calibri" w:hAnsi="Calibri" w:cs="Calibri"/>
        </w:rPr>
        <w:t>provide</w:t>
      </w:r>
      <w:r w:rsidR="00A25071">
        <w:rPr>
          <w:rFonts w:ascii="Calibri" w:eastAsia="Calibri" w:hAnsi="Calibri" w:cs="Calibri"/>
        </w:rPr>
        <w:t>s</w:t>
      </w:r>
      <w:r w:rsidR="00860248">
        <w:rPr>
          <w:rFonts w:ascii="Calibri" w:eastAsia="Calibri" w:hAnsi="Calibri" w:cs="Calibri"/>
        </w:rPr>
        <w:t xml:space="preserve"> for a court-based option to address situations where a debt cannot </w:t>
      </w:r>
      <w:proofErr w:type="gramStart"/>
      <w:r w:rsidR="008A44AE">
        <w:rPr>
          <w:rFonts w:ascii="Calibri" w:eastAsia="Calibri" w:hAnsi="Calibri" w:cs="Calibri"/>
        </w:rPr>
        <w:t>resolved</w:t>
      </w:r>
      <w:proofErr w:type="gramEnd"/>
      <w:r w:rsidR="00A207B6">
        <w:rPr>
          <w:rFonts w:ascii="Calibri" w:eastAsia="Calibri" w:hAnsi="Calibri" w:cs="Calibri"/>
        </w:rPr>
        <w:t xml:space="preserve"> through the informal process</w:t>
      </w:r>
      <w:r w:rsidR="007415C7">
        <w:rPr>
          <w:rFonts w:ascii="Calibri" w:eastAsia="Calibri" w:hAnsi="Calibri" w:cs="Calibri"/>
        </w:rPr>
        <w:t xml:space="preserve">, as well as situations where the survivor is unaware of the debt </w:t>
      </w:r>
      <w:r w:rsidR="0088345E">
        <w:rPr>
          <w:rFonts w:ascii="Calibri" w:eastAsia="Calibri" w:hAnsi="Calibri" w:cs="Calibri"/>
        </w:rPr>
        <w:t xml:space="preserve">until they are sued by the creditor. </w:t>
      </w:r>
    </w:p>
    <w:p w14:paraId="0000001B" w14:textId="77777777" w:rsidR="000F3D15" w:rsidRDefault="000F3D15">
      <w:pPr>
        <w:spacing w:line="240" w:lineRule="auto"/>
        <w:rPr>
          <w:rFonts w:ascii="Calibri" w:eastAsia="Calibri" w:hAnsi="Calibri" w:cs="Calibri"/>
        </w:rPr>
      </w:pPr>
    </w:p>
    <w:p w14:paraId="0000001C" w14:textId="77777777" w:rsidR="000F3D15" w:rsidRDefault="00081675">
      <w:pPr>
        <w:spacing w:line="240" w:lineRule="auto"/>
        <w:rPr>
          <w:rFonts w:ascii="Calibri" w:eastAsia="Calibri" w:hAnsi="Calibri" w:cs="Calibri"/>
        </w:rPr>
      </w:pPr>
      <w:r>
        <w:rPr>
          <w:rFonts w:ascii="Calibri" w:eastAsia="Calibri" w:hAnsi="Calibri" w:cs="Calibri"/>
        </w:rPr>
        <w:t>By freeing individuals from debt collection for coerced debts, SB 975 will support individuals’ financial well-bein</w:t>
      </w:r>
      <w:r>
        <w:rPr>
          <w:rFonts w:ascii="Calibri" w:eastAsia="Calibri" w:hAnsi="Calibri" w:cs="Calibri"/>
        </w:rPr>
        <w:t xml:space="preserve">g and allow them greater economic freedom, rather than forcing them to use their own funds to pay off debts they should not be responsible for or face severe consequences such as declaring bankruptcy. </w:t>
      </w:r>
    </w:p>
    <w:p w14:paraId="0000001D" w14:textId="77777777" w:rsidR="000F3D15" w:rsidRDefault="000F3D15">
      <w:pPr>
        <w:spacing w:line="240" w:lineRule="auto"/>
        <w:rPr>
          <w:rFonts w:ascii="Calibri" w:eastAsia="Calibri" w:hAnsi="Calibri" w:cs="Calibri"/>
        </w:rPr>
      </w:pPr>
    </w:p>
    <w:p w14:paraId="0000001E" w14:textId="77777777" w:rsidR="000F3D15" w:rsidRDefault="00081675">
      <w:pPr>
        <w:spacing w:line="240" w:lineRule="auto"/>
        <w:rPr>
          <w:rFonts w:ascii="Calibri" w:eastAsia="Calibri" w:hAnsi="Calibri" w:cs="Calibri"/>
          <w:highlight w:val="white"/>
        </w:rPr>
      </w:pPr>
      <w:r>
        <w:rPr>
          <w:rFonts w:ascii="Calibri" w:eastAsia="Calibri" w:hAnsi="Calibri" w:cs="Calibri"/>
        </w:rPr>
        <w:t>For these reasons we are pleased to support SB 975.</w:t>
      </w:r>
    </w:p>
    <w:p w14:paraId="0000001F" w14:textId="77777777" w:rsidR="000F3D15" w:rsidRDefault="000F3D15">
      <w:pPr>
        <w:spacing w:line="240" w:lineRule="auto"/>
        <w:rPr>
          <w:rFonts w:ascii="Calibri" w:eastAsia="Calibri" w:hAnsi="Calibri" w:cs="Calibri"/>
          <w:highlight w:val="white"/>
        </w:rPr>
      </w:pPr>
    </w:p>
    <w:p w14:paraId="00000020" w14:textId="77777777" w:rsidR="000F3D15" w:rsidRDefault="00081675">
      <w:pPr>
        <w:pBdr>
          <w:top w:val="nil"/>
          <w:left w:val="nil"/>
          <w:bottom w:val="nil"/>
          <w:right w:val="nil"/>
          <w:between w:val="nil"/>
        </w:pBdr>
        <w:spacing w:line="240" w:lineRule="auto"/>
        <w:rPr>
          <w:rFonts w:ascii="Calibri" w:eastAsia="Calibri" w:hAnsi="Calibri" w:cs="Calibri"/>
          <w:i/>
          <w:color w:val="000000"/>
        </w:rPr>
      </w:pPr>
      <w:r>
        <w:rPr>
          <w:rFonts w:ascii="Calibri" w:eastAsia="Calibri" w:hAnsi="Calibri" w:cs="Calibri"/>
          <w:color w:val="000000"/>
        </w:rPr>
        <w:t>Sincerely, </w:t>
      </w:r>
    </w:p>
    <w:p w14:paraId="00000021" w14:textId="77777777" w:rsidR="000F3D15" w:rsidRDefault="00081675">
      <w:pPr>
        <w:spacing w:line="240" w:lineRule="auto"/>
        <w:rPr>
          <w:rFonts w:ascii="Calibri" w:eastAsia="Calibri" w:hAnsi="Calibri" w:cs="Calibri"/>
          <w:i/>
          <w:highlight w:val="yellow"/>
        </w:rPr>
      </w:pPr>
      <w:r>
        <w:rPr>
          <w:rFonts w:ascii="Calibri" w:eastAsia="Calibri" w:hAnsi="Calibri" w:cs="Calibri"/>
          <w:i/>
          <w:highlight w:val="yellow"/>
        </w:rPr>
        <w:t>Insert signature</w:t>
      </w:r>
    </w:p>
    <w:p w14:paraId="00000022" w14:textId="77777777" w:rsidR="000F3D15" w:rsidRDefault="00081675">
      <w:pPr>
        <w:spacing w:line="240" w:lineRule="auto"/>
        <w:rPr>
          <w:rFonts w:ascii="Calibri" w:eastAsia="Calibri" w:hAnsi="Calibri" w:cs="Calibri"/>
          <w:i/>
          <w:highlight w:val="yellow"/>
        </w:rPr>
      </w:pPr>
      <w:r>
        <w:rPr>
          <w:rFonts w:ascii="Calibri" w:eastAsia="Calibri" w:hAnsi="Calibri" w:cs="Calibri"/>
          <w:i/>
          <w:highlight w:val="yellow"/>
        </w:rPr>
        <w:t>Name</w:t>
      </w:r>
    </w:p>
    <w:p w14:paraId="00000024" w14:textId="33386882" w:rsidR="000F3D15" w:rsidRDefault="00081675">
      <w:pPr>
        <w:spacing w:line="240" w:lineRule="auto"/>
        <w:rPr>
          <w:rFonts w:ascii="Calibri" w:eastAsia="Calibri" w:hAnsi="Calibri" w:cs="Calibri"/>
          <w:i/>
        </w:rPr>
      </w:pPr>
      <w:r>
        <w:rPr>
          <w:rFonts w:ascii="Calibri" w:eastAsia="Calibri" w:hAnsi="Calibri" w:cs="Calibri"/>
          <w:i/>
          <w:highlight w:val="yellow"/>
        </w:rPr>
        <w:t>Organization</w:t>
      </w:r>
    </w:p>
    <w:sectPr w:rsidR="000F3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713" w14:textId="77777777" w:rsidR="00081675" w:rsidRDefault="00081675">
      <w:pPr>
        <w:spacing w:line="240" w:lineRule="auto"/>
      </w:pPr>
      <w:r>
        <w:separator/>
      </w:r>
    </w:p>
  </w:endnote>
  <w:endnote w:type="continuationSeparator" w:id="0">
    <w:p w14:paraId="1187C6AC" w14:textId="77777777" w:rsidR="00081675" w:rsidRDefault="00081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default"/>
  </w:font>
  <w:font w:name="Myriad Pro">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FFC1" w14:textId="77777777" w:rsidR="00081675" w:rsidRDefault="00081675">
      <w:pPr>
        <w:spacing w:line="240" w:lineRule="auto"/>
      </w:pPr>
      <w:r>
        <w:separator/>
      </w:r>
    </w:p>
  </w:footnote>
  <w:footnote w:type="continuationSeparator" w:id="0">
    <w:p w14:paraId="527B283E" w14:textId="77777777" w:rsidR="00081675" w:rsidRDefault="00081675">
      <w:pPr>
        <w:spacing w:line="240" w:lineRule="auto"/>
      </w:pPr>
      <w:r>
        <w:continuationSeparator/>
      </w:r>
    </w:p>
  </w:footnote>
  <w:footnote w:id="1">
    <w:p w14:paraId="00000026" w14:textId="77777777" w:rsidR="000F3D15" w:rsidRDefault="00081675">
      <w:pPr>
        <w:spacing w:line="240" w:lineRule="auto"/>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Adams, Adrienne E. “Measuring the Effects of Domestic Violence on Women’s Financial Well-being.” CFS Research Brief 2011-5.6.</w:t>
      </w:r>
    </w:p>
  </w:footnote>
  <w:footnote w:id="2">
    <w:p w14:paraId="00000027" w14:textId="77777777" w:rsidR="000F3D15" w:rsidRDefault="00081675">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National Adul</w:t>
      </w:r>
      <w:r>
        <w:rPr>
          <w:rFonts w:ascii="Calibri" w:eastAsia="Calibri" w:hAnsi="Calibri" w:cs="Calibri"/>
          <w:color w:val="000000"/>
          <w:sz w:val="18"/>
          <w:szCs w:val="18"/>
        </w:rPr>
        <w:t xml:space="preserve">t Protective Services Association. </w:t>
      </w:r>
      <w:hyperlink r:id="rId1">
        <w:r>
          <w:rPr>
            <w:rFonts w:ascii="Calibri" w:eastAsia="Calibri" w:hAnsi="Calibri" w:cs="Calibri"/>
            <w:color w:val="0000FF"/>
            <w:sz w:val="18"/>
            <w:szCs w:val="18"/>
            <w:u w:val="single"/>
          </w:rPr>
          <w:t>https://www.napsa-now.org/get-informed/exploitation-resources/</w:t>
        </w:r>
      </w:hyperlink>
      <w:r>
        <w:rPr>
          <w:rFonts w:ascii="Calibri" w:eastAsia="Calibri" w:hAnsi="Calibri" w:cs="Calibri"/>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F3D15" w:rsidRDefault="00081675">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SB </w:t>
    </w:r>
    <w:r>
      <w:rPr>
        <w:rFonts w:ascii="Calibri" w:eastAsia="Calibri" w:hAnsi="Calibri" w:cs="Calibri"/>
      </w:rPr>
      <w:t>975</w:t>
    </w:r>
    <w:r>
      <w:rPr>
        <w:rFonts w:ascii="Calibri" w:eastAsia="Calibri" w:hAnsi="Calibri" w:cs="Calibri"/>
        <w:color w:val="000000"/>
      </w:rPr>
      <w:t xml:space="preserve"> Support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15"/>
    <w:rsid w:val="00081675"/>
    <w:rsid w:val="0008740D"/>
    <w:rsid w:val="000C7A62"/>
    <w:rsid w:val="000F3D15"/>
    <w:rsid w:val="007415C7"/>
    <w:rsid w:val="00860248"/>
    <w:rsid w:val="0086249B"/>
    <w:rsid w:val="00880809"/>
    <w:rsid w:val="0088345E"/>
    <w:rsid w:val="008A44AE"/>
    <w:rsid w:val="00907450"/>
    <w:rsid w:val="009D123A"/>
    <w:rsid w:val="009E1C12"/>
    <w:rsid w:val="00A207B6"/>
    <w:rsid w:val="00A25071"/>
    <w:rsid w:val="00AF21D7"/>
    <w:rsid w:val="00B92A8F"/>
    <w:rsid w:val="00C42061"/>
    <w:rsid w:val="00E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9C8"/>
  <w15:docId w15:val="{D0D4FE6A-DE5C-4362-9B22-F7812984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9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unhideWhenUsed/>
    <w:rsid w:val="00FD5379"/>
    <w:rPr>
      <w:sz w:val="20"/>
      <w:szCs w:val="20"/>
    </w:rPr>
  </w:style>
  <w:style w:type="character" w:customStyle="1" w:styleId="CommentTextChar">
    <w:name w:val="Comment Text Char"/>
    <w:basedOn w:val="DefaultParagraphFont"/>
    <w:link w:val="CommentText"/>
    <w:uiPriority w:val="99"/>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style>
  <w:style w:type="character" w:styleId="FollowedHyperlink">
    <w:name w:val="FollowedHyperlink"/>
    <w:basedOn w:val="DefaultParagraphFont"/>
    <w:uiPriority w:val="99"/>
    <w:semiHidden/>
    <w:unhideWhenUsed/>
    <w:rsid w:val="006C79A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8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icy@cped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licy@cpedv.org" TargetMode="External"/><Relationship Id="rId4" Type="http://schemas.openxmlformats.org/officeDocument/2006/relationships/webSettings" Target="webSettings.xml"/><Relationship Id="rId9" Type="http://schemas.openxmlformats.org/officeDocument/2006/relationships/hyperlink" Target="mailto:jody.fujii@sen.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sa-now.org/get-informed/exploit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KapyjYioQ0WlEZHlrd+TOm/gA==">AMUW2mWu5TEqFHx7gUe2ptF1QgR+QWzPoZM46qTU+1QNy0Tmcc22x3axdL3lHBPhlcXfaZUYRjxD1y5A/XCEJ9NCJhzf8yKnppPP21ec+k6CcShbe46pEyOe1EDcv4ftBh6/KujXtDNq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jackey</dc:creator>
  <cp:lastModifiedBy>Krista Colon</cp:lastModifiedBy>
  <cp:revision>18</cp:revision>
  <dcterms:created xsi:type="dcterms:W3CDTF">2022-06-11T15:21:00Z</dcterms:created>
  <dcterms:modified xsi:type="dcterms:W3CDTF">2022-06-11T15:32:00Z</dcterms:modified>
</cp:coreProperties>
</file>